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E0C7D" w14:textId="021CF5FD" w:rsidR="00CA3DF6" w:rsidRPr="00EE35A3" w:rsidRDefault="00AC27C7" w:rsidP="00EE35A3">
      <w:pPr>
        <w:ind w:right="1695"/>
        <w:rPr>
          <w:rFonts w:cstheme="minorHAnsi"/>
          <w:b/>
          <w:bCs/>
          <w:i/>
          <w:iCs/>
          <w:color w:val="002060"/>
          <w:sz w:val="22"/>
          <w:szCs w:val="22"/>
        </w:rPr>
      </w:pPr>
      <w:r w:rsidRPr="00EE35A3">
        <w:rPr>
          <w:rFonts w:cstheme="minorHAnsi"/>
          <w:b/>
          <w:bCs/>
          <w:i/>
          <w:iCs/>
          <w:noProof/>
          <w:color w:val="002060"/>
          <w:sz w:val="22"/>
          <w:szCs w:val="22"/>
        </w:rPr>
        <w:drawing>
          <wp:anchor distT="0" distB="0" distL="114300" distR="114300" simplePos="0" relativeHeight="251660288" behindDoc="0" locked="0" layoutInCell="1" allowOverlap="1" wp14:anchorId="794C32D3" wp14:editId="7A7771B8">
            <wp:simplePos x="0" y="0"/>
            <wp:positionH relativeFrom="column">
              <wp:posOffset>4205638</wp:posOffset>
            </wp:positionH>
            <wp:positionV relativeFrom="paragraph">
              <wp:posOffset>118110</wp:posOffset>
            </wp:positionV>
            <wp:extent cx="1717585" cy="484350"/>
            <wp:effectExtent l="0" t="0" r="0" b="0"/>
            <wp:wrapNone/>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17585" cy="48435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b/>
          <w:bCs/>
          <w:i/>
          <w:iCs/>
          <w:noProof/>
          <w:color w:val="002060"/>
          <w:sz w:val="22"/>
          <w:szCs w:val="22"/>
        </w:rPr>
        <w:drawing>
          <wp:inline distT="0" distB="0" distL="0" distR="0" wp14:anchorId="4EE6F474" wp14:editId="0D3CED05">
            <wp:extent cx="2247900" cy="474454"/>
            <wp:effectExtent l="0" t="0" r="0" b="1905"/>
            <wp:docPr id="2" name="Grafik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ClipAr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0927" cy="479314"/>
                    </a:xfrm>
                    <a:prstGeom prst="rect">
                      <a:avLst/>
                    </a:prstGeom>
                    <a:noFill/>
                    <a:ln>
                      <a:noFill/>
                    </a:ln>
                  </pic:spPr>
                </pic:pic>
              </a:graphicData>
            </a:graphic>
          </wp:inline>
        </w:drawing>
      </w:r>
    </w:p>
    <w:p w14:paraId="49807FB2" w14:textId="2C158DD4" w:rsidR="00CA3DF6" w:rsidRDefault="00CA3DF6" w:rsidP="00EE35A3">
      <w:pPr>
        <w:ind w:right="1695"/>
        <w:rPr>
          <w:rFonts w:cstheme="minorHAnsi"/>
          <w:b/>
          <w:bCs/>
          <w:i/>
          <w:iCs/>
          <w:color w:val="002060"/>
          <w:sz w:val="22"/>
          <w:szCs w:val="22"/>
        </w:rPr>
      </w:pPr>
    </w:p>
    <w:p w14:paraId="51EECA38" w14:textId="50D0ACC5" w:rsidR="00AC27C7" w:rsidRDefault="00AC27C7" w:rsidP="00EE35A3">
      <w:pPr>
        <w:ind w:right="1695"/>
        <w:rPr>
          <w:rFonts w:cstheme="minorHAnsi"/>
          <w:b/>
          <w:bCs/>
          <w:i/>
          <w:iCs/>
          <w:color w:val="002060"/>
          <w:sz w:val="22"/>
          <w:szCs w:val="22"/>
        </w:rPr>
      </w:pPr>
    </w:p>
    <w:p w14:paraId="7080E704" w14:textId="77777777" w:rsidR="00AC27C7" w:rsidRPr="00EE35A3" w:rsidRDefault="00AC27C7" w:rsidP="00EE35A3">
      <w:pPr>
        <w:ind w:right="1695"/>
        <w:rPr>
          <w:rFonts w:cstheme="minorHAnsi"/>
          <w:b/>
          <w:bCs/>
          <w:i/>
          <w:iCs/>
          <w:color w:val="002060"/>
          <w:sz w:val="22"/>
          <w:szCs w:val="22"/>
        </w:rPr>
      </w:pPr>
    </w:p>
    <w:p w14:paraId="12C5DBB0" w14:textId="74C2B0EC" w:rsidR="00C903D6" w:rsidRPr="00EE35A3" w:rsidRDefault="00C903D6" w:rsidP="00EE35A3">
      <w:pPr>
        <w:ind w:right="1695"/>
        <w:rPr>
          <w:rFonts w:cstheme="minorHAnsi"/>
          <w:color w:val="002060"/>
          <w:sz w:val="22"/>
          <w:szCs w:val="22"/>
        </w:rPr>
      </w:pPr>
    </w:p>
    <w:p w14:paraId="3055860C" w14:textId="32E0D3EA" w:rsidR="00DF37D3" w:rsidRPr="00682C32" w:rsidRDefault="00EE35A3" w:rsidP="00EE35A3">
      <w:pPr>
        <w:ind w:right="-8"/>
        <w:jc w:val="both"/>
        <w:rPr>
          <w:rFonts w:cstheme="minorHAnsi"/>
          <w:color w:val="002060"/>
          <w:sz w:val="20"/>
          <w:szCs w:val="20"/>
          <w:lang w:val="en-US"/>
        </w:rPr>
      </w:pPr>
      <w:r w:rsidRPr="00682C32">
        <w:rPr>
          <w:rFonts w:cstheme="minorHAnsi"/>
          <w:color w:val="002060"/>
          <w:sz w:val="20"/>
          <w:szCs w:val="20"/>
          <w:lang w:val="en-US"/>
        </w:rPr>
        <w:t>O</w:t>
      </w:r>
      <w:r w:rsidR="00FD1115" w:rsidRPr="00682C32">
        <w:rPr>
          <w:rFonts w:cstheme="minorHAnsi"/>
          <w:color w:val="002060"/>
          <w:sz w:val="20"/>
          <w:szCs w:val="20"/>
          <w:lang w:val="en-US"/>
        </w:rPr>
        <w:t>c</w:t>
      </w:r>
      <w:r w:rsidRPr="00682C32">
        <w:rPr>
          <w:rFonts w:cstheme="minorHAnsi"/>
          <w:color w:val="002060"/>
          <w:sz w:val="20"/>
          <w:szCs w:val="20"/>
          <w:lang w:val="en-US"/>
        </w:rPr>
        <w:t>tober 2022</w:t>
      </w:r>
    </w:p>
    <w:p w14:paraId="4BDEBDC0" w14:textId="77777777" w:rsidR="00CB2A57" w:rsidRPr="00FD1115" w:rsidRDefault="00CB2A57" w:rsidP="00EE35A3">
      <w:pPr>
        <w:ind w:right="1695"/>
        <w:rPr>
          <w:rFonts w:cstheme="minorHAnsi"/>
          <w:b/>
          <w:bCs/>
          <w:color w:val="002060"/>
          <w:sz w:val="22"/>
          <w:szCs w:val="22"/>
          <w:lang w:val="en-US"/>
        </w:rPr>
      </w:pPr>
    </w:p>
    <w:p w14:paraId="791F03E4" w14:textId="77777777" w:rsidR="00DF37D3" w:rsidRPr="00FD1115" w:rsidRDefault="00DF37D3" w:rsidP="00EE35A3">
      <w:pPr>
        <w:ind w:right="-8"/>
        <w:jc w:val="both"/>
        <w:rPr>
          <w:rFonts w:cstheme="minorHAnsi"/>
          <w:color w:val="002060"/>
          <w:sz w:val="22"/>
          <w:szCs w:val="22"/>
          <w:lang w:val="en-US"/>
        </w:rPr>
      </w:pPr>
    </w:p>
    <w:p w14:paraId="55ED1AB3" w14:textId="54A310EE" w:rsidR="001F0971" w:rsidRPr="00FD1115" w:rsidRDefault="001F0971" w:rsidP="00EE35A3">
      <w:pPr>
        <w:ind w:right="-8"/>
        <w:jc w:val="both"/>
        <w:rPr>
          <w:rFonts w:cstheme="minorHAnsi"/>
          <w:color w:val="002060"/>
          <w:sz w:val="22"/>
          <w:szCs w:val="22"/>
          <w:lang w:val="en-US"/>
        </w:rPr>
      </w:pPr>
      <w:r w:rsidRPr="00FD1115">
        <w:rPr>
          <w:rFonts w:cstheme="minorHAnsi"/>
          <w:color w:val="002060"/>
          <w:sz w:val="22"/>
          <w:szCs w:val="22"/>
          <w:lang w:val="en-US"/>
        </w:rPr>
        <w:t>Press</w:t>
      </w:r>
      <w:r w:rsidR="00FD1115" w:rsidRPr="00FD1115">
        <w:rPr>
          <w:rFonts w:cstheme="minorHAnsi"/>
          <w:color w:val="002060"/>
          <w:sz w:val="22"/>
          <w:szCs w:val="22"/>
          <w:lang w:val="en-US"/>
        </w:rPr>
        <w:t xml:space="preserve"> </w:t>
      </w:r>
      <w:r w:rsidRPr="00FD1115">
        <w:rPr>
          <w:rFonts w:cstheme="minorHAnsi"/>
          <w:color w:val="002060"/>
          <w:sz w:val="22"/>
          <w:szCs w:val="22"/>
          <w:lang w:val="en-US"/>
        </w:rPr>
        <w:t>information</w:t>
      </w:r>
    </w:p>
    <w:p w14:paraId="451940B8" w14:textId="77777777" w:rsidR="001F0971" w:rsidRPr="00FD1115" w:rsidRDefault="001F0971" w:rsidP="00EE35A3">
      <w:pPr>
        <w:ind w:right="-8"/>
        <w:jc w:val="both"/>
        <w:rPr>
          <w:rFonts w:cstheme="minorHAnsi"/>
          <w:b/>
          <w:bCs/>
          <w:color w:val="002060"/>
          <w:sz w:val="22"/>
          <w:szCs w:val="22"/>
          <w:lang w:val="en-US"/>
        </w:rPr>
      </w:pPr>
    </w:p>
    <w:p w14:paraId="1BE09F0B" w14:textId="77777777" w:rsidR="001F0971" w:rsidRPr="00FD1115" w:rsidRDefault="001F0971" w:rsidP="00EE35A3">
      <w:pPr>
        <w:ind w:right="-8"/>
        <w:jc w:val="both"/>
        <w:rPr>
          <w:rFonts w:cstheme="minorHAnsi"/>
          <w:b/>
          <w:bCs/>
          <w:color w:val="002060"/>
          <w:sz w:val="22"/>
          <w:szCs w:val="22"/>
          <w:lang w:val="en-US"/>
        </w:rPr>
      </w:pPr>
    </w:p>
    <w:p w14:paraId="48F70765" w14:textId="77777777" w:rsidR="00FD1115" w:rsidRPr="00FD1115" w:rsidRDefault="00FD1115" w:rsidP="00FD1115">
      <w:pPr>
        <w:ind w:right="-8"/>
        <w:rPr>
          <w:rFonts w:cstheme="minorHAnsi"/>
          <w:b/>
          <w:bCs/>
          <w:color w:val="002060"/>
          <w:sz w:val="22"/>
          <w:szCs w:val="22"/>
          <w:lang w:val="en-US"/>
        </w:rPr>
      </w:pPr>
      <w:r w:rsidRPr="00FD1115">
        <w:rPr>
          <w:rFonts w:cstheme="minorHAnsi"/>
          <w:b/>
          <w:bCs/>
          <w:color w:val="002060"/>
          <w:sz w:val="22"/>
          <w:szCs w:val="22"/>
          <w:lang w:val="en-US"/>
        </w:rPr>
        <w:t>ARGE cooperates with Spanish TELEMATEL</w:t>
      </w:r>
    </w:p>
    <w:p w14:paraId="47E3794B" w14:textId="77777777" w:rsidR="00FD1115" w:rsidRPr="00FD1115" w:rsidRDefault="00FD1115" w:rsidP="00FD1115">
      <w:pPr>
        <w:ind w:right="-8"/>
        <w:rPr>
          <w:rFonts w:cstheme="minorHAnsi"/>
          <w:color w:val="002060"/>
          <w:sz w:val="22"/>
          <w:szCs w:val="22"/>
          <w:lang w:val="en-US"/>
        </w:rPr>
      </w:pPr>
    </w:p>
    <w:p w14:paraId="7CB116A6" w14:textId="612C44A3" w:rsidR="00FD1115" w:rsidRPr="000E1ABF" w:rsidRDefault="00FD1115" w:rsidP="00FD1115">
      <w:pPr>
        <w:ind w:right="-8"/>
        <w:rPr>
          <w:rFonts w:cstheme="minorHAnsi"/>
          <w:color w:val="002060"/>
          <w:sz w:val="22"/>
          <w:szCs w:val="22"/>
          <w:lang w:val="en-US"/>
        </w:rPr>
      </w:pPr>
      <w:r w:rsidRPr="000E1ABF">
        <w:rPr>
          <w:rFonts w:cstheme="minorHAnsi"/>
          <w:color w:val="002060"/>
          <w:sz w:val="22"/>
          <w:szCs w:val="22"/>
          <w:lang w:val="en-US"/>
        </w:rPr>
        <w:t xml:space="preserve">For the international exchange of product data, ARGE Neue Medien relies on cooperation with established data platforms in </w:t>
      </w:r>
      <w:r w:rsidR="00682C32" w:rsidRPr="000E1ABF">
        <w:rPr>
          <w:rFonts w:cstheme="minorHAnsi"/>
          <w:color w:val="002060"/>
          <w:sz w:val="22"/>
          <w:szCs w:val="22"/>
          <w:lang w:val="en-US"/>
        </w:rPr>
        <w:t xml:space="preserve">the </w:t>
      </w:r>
      <w:r w:rsidRPr="000E1ABF">
        <w:rPr>
          <w:rFonts w:cstheme="minorHAnsi"/>
          <w:color w:val="002060"/>
          <w:sz w:val="22"/>
          <w:szCs w:val="22"/>
          <w:lang w:val="en-US"/>
        </w:rPr>
        <w:t xml:space="preserve">European countries. After the successful start of the cooperation with IdroLAB in Italy in 2021, a cooperation agreement with the Spanish TELEMATEL has </w:t>
      </w:r>
      <w:r w:rsidR="001E053E" w:rsidRPr="000E1ABF">
        <w:rPr>
          <w:rFonts w:cstheme="minorHAnsi"/>
          <w:color w:val="002060"/>
          <w:sz w:val="22"/>
          <w:szCs w:val="22"/>
          <w:lang w:val="en-US"/>
        </w:rPr>
        <w:t xml:space="preserve">lately </w:t>
      </w:r>
      <w:r w:rsidRPr="000E1ABF">
        <w:rPr>
          <w:rFonts w:cstheme="minorHAnsi"/>
          <w:color w:val="002060"/>
          <w:sz w:val="22"/>
          <w:szCs w:val="22"/>
          <w:lang w:val="en-US"/>
        </w:rPr>
        <w:t>been concluded</w:t>
      </w:r>
      <w:r w:rsidR="001E053E" w:rsidRPr="000E1ABF">
        <w:rPr>
          <w:rFonts w:cstheme="minorHAnsi"/>
          <w:color w:val="002060"/>
          <w:sz w:val="22"/>
          <w:szCs w:val="22"/>
          <w:lang w:val="en-US"/>
        </w:rPr>
        <w:t>.</w:t>
      </w:r>
      <w:r w:rsidRPr="000E1ABF">
        <w:rPr>
          <w:rFonts w:cstheme="minorHAnsi"/>
          <w:color w:val="002060"/>
          <w:sz w:val="22"/>
          <w:szCs w:val="22"/>
          <w:lang w:val="en-US"/>
        </w:rPr>
        <w:t xml:space="preserve"> </w:t>
      </w:r>
      <w:r w:rsidR="001E053E" w:rsidRPr="000E1ABF">
        <w:rPr>
          <w:rFonts w:cstheme="minorHAnsi"/>
          <w:color w:val="002060"/>
          <w:sz w:val="22"/>
          <w:szCs w:val="22"/>
          <w:lang w:val="en-US"/>
        </w:rPr>
        <w:t>This cooperation</w:t>
      </w:r>
      <w:r w:rsidRPr="000E1ABF">
        <w:rPr>
          <w:rFonts w:cstheme="minorHAnsi"/>
          <w:color w:val="002060"/>
          <w:sz w:val="22"/>
          <w:szCs w:val="22"/>
          <w:lang w:val="en-US"/>
        </w:rPr>
        <w:t xml:space="preserve"> regulates the article master data distribution to the Spanish market partners. ARGE managing director Wolfgang Richter and Helena Grau, CPO of TELEMATEL from Barcelona, ​​signed the agreement in </w:t>
      </w:r>
      <w:r w:rsidR="001E053E" w:rsidRPr="000E1ABF">
        <w:rPr>
          <w:rFonts w:cstheme="minorHAnsi"/>
          <w:color w:val="002060"/>
          <w:sz w:val="22"/>
          <w:szCs w:val="22"/>
          <w:lang w:val="en-US"/>
        </w:rPr>
        <w:t xml:space="preserve">Frankfurt </w:t>
      </w:r>
      <w:r w:rsidR="00FD137A" w:rsidRPr="000E1ABF">
        <w:rPr>
          <w:rFonts w:cstheme="minorHAnsi"/>
          <w:color w:val="002060"/>
          <w:sz w:val="22"/>
          <w:szCs w:val="22"/>
          <w:lang w:val="en-US"/>
        </w:rPr>
        <w:t>on 7</w:t>
      </w:r>
      <w:r w:rsidR="001E053E" w:rsidRPr="000E1ABF">
        <w:rPr>
          <w:rFonts w:cstheme="minorHAnsi"/>
          <w:color w:val="002060"/>
          <w:sz w:val="22"/>
          <w:szCs w:val="22"/>
          <w:lang w:val="en-US"/>
        </w:rPr>
        <w:t xml:space="preserve"> </w:t>
      </w:r>
      <w:r w:rsidR="00114361" w:rsidRPr="000E1ABF">
        <w:rPr>
          <w:rFonts w:cstheme="minorHAnsi"/>
          <w:color w:val="002060"/>
          <w:sz w:val="22"/>
          <w:szCs w:val="22"/>
          <w:lang w:val="en-US"/>
        </w:rPr>
        <w:t>October</w:t>
      </w:r>
      <w:r w:rsidR="00FD137A" w:rsidRPr="000E1ABF">
        <w:rPr>
          <w:rFonts w:cstheme="minorHAnsi"/>
          <w:color w:val="002060"/>
          <w:sz w:val="22"/>
          <w:szCs w:val="22"/>
          <w:lang w:val="en-US"/>
        </w:rPr>
        <w:t xml:space="preserve"> 2022</w:t>
      </w:r>
      <w:r w:rsidRPr="000E1ABF">
        <w:rPr>
          <w:rFonts w:cstheme="minorHAnsi"/>
          <w:color w:val="002060"/>
          <w:sz w:val="22"/>
          <w:szCs w:val="22"/>
          <w:lang w:val="en-US"/>
        </w:rPr>
        <w:t>.</w:t>
      </w:r>
    </w:p>
    <w:p w14:paraId="30BEC76E" w14:textId="77777777" w:rsidR="00FD1115" w:rsidRPr="000E1ABF" w:rsidRDefault="00FD1115" w:rsidP="00FD1115">
      <w:pPr>
        <w:ind w:right="-8"/>
        <w:rPr>
          <w:rFonts w:cstheme="minorHAnsi"/>
          <w:color w:val="002060"/>
          <w:sz w:val="22"/>
          <w:szCs w:val="22"/>
          <w:lang w:val="en-US"/>
        </w:rPr>
      </w:pPr>
    </w:p>
    <w:p w14:paraId="4BA5D3C3" w14:textId="6D8F6701" w:rsidR="00FD1115" w:rsidRPr="000E1ABF" w:rsidRDefault="00FD1115" w:rsidP="00FD1115">
      <w:pPr>
        <w:ind w:right="-8"/>
        <w:rPr>
          <w:rFonts w:cstheme="minorHAnsi"/>
          <w:color w:val="002060"/>
          <w:sz w:val="22"/>
          <w:szCs w:val="22"/>
          <w:lang w:val="en-US"/>
        </w:rPr>
      </w:pPr>
      <w:r w:rsidRPr="000E1ABF">
        <w:rPr>
          <w:rFonts w:cstheme="minorHAnsi"/>
          <w:color w:val="002060"/>
          <w:sz w:val="22"/>
          <w:szCs w:val="22"/>
          <w:lang w:val="en-US"/>
        </w:rPr>
        <w:t xml:space="preserve">TELEMATEL is an IT solution provider for manufacturers, wholesalers </w:t>
      </w:r>
      <w:r w:rsidR="000B2C2A" w:rsidRPr="000E1ABF">
        <w:rPr>
          <w:rFonts w:cstheme="minorHAnsi"/>
          <w:color w:val="002060"/>
          <w:sz w:val="22"/>
          <w:szCs w:val="22"/>
          <w:lang w:val="en-US"/>
        </w:rPr>
        <w:t>as well as</w:t>
      </w:r>
      <w:r w:rsidRPr="000E1ABF">
        <w:rPr>
          <w:rFonts w:cstheme="minorHAnsi"/>
          <w:color w:val="002060"/>
          <w:sz w:val="22"/>
          <w:szCs w:val="22"/>
          <w:lang w:val="en-US"/>
        </w:rPr>
        <w:t xml:space="preserve"> installers</w:t>
      </w:r>
      <w:r w:rsidR="000B2C2A" w:rsidRPr="000E1ABF">
        <w:rPr>
          <w:rFonts w:cstheme="minorHAnsi"/>
          <w:color w:val="002060"/>
          <w:sz w:val="22"/>
          <w:szCs w:val="22"/>
          <w:lang w:val="en-US"/>
        </w:rPr>
        <w:t xml:space="preserve"> and </w:t>
      </w:r>
      <w:r w:rsidR="00682C32" w:rsidRPr="000E1ABF">
        <w:rPr>
          <w:rFonts w:cstheme="minorHAnsi"/>
          <w:color w:val="002060"/>
          <w:sz w:val="22"/>
          <w:szCs w:val="22"/>
          <w:lang w:val="en-US"/>
        </w:rPr>
        <w:t>deals with</w:t>
      </w:r>
      <w:r w:rsidRPr="000E1ABF">
        <w:rPr>
          <w:rFonts w:cstheme="minorHAnsi"/>
          <w:color w:val="002060"/>
          <w:sz w:val="22"/>
          <w:szCs w:val="22"/>
          <w:lang w:val="en-US"/>
        </w:rPr>
        <w:t xml:space="preserve"> the digitization of building materials trade in Spain. Founded in 1988, the private company's mission is to offer content and digitization solutions for building materials </w:t>
      </w:r>
      <w:r w:rsidR="000E1ABF" w:rsidRPr="000E1ABF">
        <w:rPr>
          <w:rFonts w:cstheme="minorHAnsi"/>
          <w:color w:val="002060"/>
          <w:sz w:val="22"/>
          <w:szCs w:val="22"/>
          <w:lang w:val="en-US"/>
        </w:rPr>
        <w:t>companies</w:t>
      </w:r>
      <w:r w:rsidRPr="000E1ABF">
        <w:rPr>
          <w:rFonts w:cstheme="minorHAnsi"/>
          <w:color w:val="002060"/>
          <w:sz w:val="22"/>
          <w:szCs w:val="22"/>
          <w:lang w:val="en-US"/>
        </w:rPr>
        <w:t xml:space="preserve">. TELEMATEL's </w:t>
      </w:r>
      <w:hyperlink r:id="rId11" w:history="1">
        <w:r w:rsidR="002046FF" w:rsidRPr="00F1776F">
          <w:rPr>
            <w:rStyle w:val="Hyperlink"/>
            <w:rFonts w:cstheme="minorHAnsi"/>
            <w:color w:val="002060"/>
            <w:sz w:val="22"/>
            <w:szCs w:val="22"/>
            <w:u w:val="none"/>
            <w:lang w:val="en-US"/>
          </w:rPr>
          <w:t>GO!</w:t>
        </w:r>
        <w:r w:rsidR="00A315D4" w:rsidRPr="00F1776F">
          <w:rPr>
            <w:rStyle w:val="Hyperlink"/>
            <w:rFonts w:cstheme="minorHAnsi"/>
            <w:color w:val="002060"/>
            <w:sz w:val="22"/>
            <w:szCs w:val="22"/>
            <w:u w:val="none"/>
            <w:lang w:val="en-US"/>
          </w:rPr>
          <w:t>C</w:t>
        </w:r>
        <w:r w:rsidR="002046FF" w:rsidRPr="00F1776F">
          <w:rPr>
            <w:rStyle w:val="Hyperlink"/>
            <w:rFonts w:cstheme="minorHAnsi"/>
            <w:color w:val="002060"/>
            <w:sz w:val="22"/>
            <w:szCs w:val="22"/>
            <w:u w:val="none"/>
            <w:lang w:val="en-US"/>
          </w:rPr>
          <w:t>atalog</w:t>
        </w:r>
      </w:hyperlink>
      <w:r w:rsidRPr="000E1ABF">
        <w:rPr>
          <w:rFonts w:cstheme="minorHAnsi"/>
          <w:color w:val="002060"/>
          <w:sz w:val="22"/>
          <w:szCs w:val="22"/>
          <w:lang w:val="en-US"/>
        </w:rPr>
        <w:t xml:space="preserve"> is the leading product information service for construction and installation materials in Spain and contains over 1,200 brands, more than </w:t>
      </w:r>
      <w:r w:rsidR="004A2FFC">
        <w:rPr>
          <w:rFonts w:cstheme="minorHAnsi"/>
          <w:color w:val="002060"/>
          <w:sz w:val="22"/>
          <w:szCs w:val="22"/>
          <w:lang w:val="en-US"/>
        </w:rPr>
        <w:t>6</w:t>
      </w:r>
      <w:r w:rsidRPr="000E1ABF">
        <w:rPr>
          <w:rFonts w:cstheme="minorHAnsi"/>
          <w:color w:val="002060"/>
          <w:sz w:val="22"/>
          <w:szCs w:val="22"/>
          <w:lang w:val="en-US"/>
        </w:rPr>
        <w:t xml:space="preserve"> million products and thousands of product attributes. An inhouse ERP solution completes the portfolio.</w:t>
      </w:r>
    </w:p>
    <w:p w14:paraId="7734B875" w14:textId="3C95594A" w:rsidR="00FD1115" w:rsidRPr="000E1ABF" w:rsidRDefault="00FD1115" w:rsidP="00EE35A3">
      <w:pPr>
        <w:ind w:right="-8"/>
        <w:rPr>
          <w:rFonts w:cstheme="minorHAnsi"/>
          <w:color w:val="002060"/>
          <w:sz w:val="22"/>
          <w:szCs w:val="22"/>
          <w:lang w:val="en-US"/>
        </w:rPr>
      </w:pPr>
    </w:p>
    <w:p w14:paraId="279F26E4" w14:textId="2BF230E6" w:rsidR="00FD1115" w:rsidRPr="000E1ABF" w:rsidRDefault="00FD1115" w:rsidP="00AC27C7">
      <w:pPr>
        <w:ind w:right="-8"/>
        <w:rPr>
          <w:rFonts w:cstheme="minorHAnsi"/>
          <w:color w:val="002060"/>
          <w:sz w:val="22"/>
          <w:szCs w:val="22"/>
          <w:lang w:val="en-US"/>
        </w:rPr>
      </w:pPr>
      <w:r w:rsidRPr="000E1ABF">
        <w:rPr>
          <w:rFonts w:cstheme="minorHAnsi"/>
          <w:color w:val="002060"/>
          <w:sz w:val="22"/>
          <w:szCs w:val="22"/>
          <w:lang w:val="en-US"/>
        </w:rPr>
        <w:t xml:space="preserve">With </w:t>
      </w:r>
      <w:hyperlink r:id="rId12" w:history="1">
        <w:r w:rsidRPr="00F1776F">
          <w:rPr>
            <w:rStyle w:val="Hyperlink"/>
            <w:rFonts w:cstheme="minorHAnsi"/>
            <w:color w:val="002060"/>
            <w:sz w:val="22"/>
            <w:szCs w:val="22"/>
            <w:u w:val="none"/>
            <w:lang w:val="en-US"/>
          </w:rPr>
          <w:t>building-masterdata.com</w:t>
        </w:r>
      </w:hyperlink>
      <w:r w:rsidRPr="000E1ABF">
        <w:rPr>
          <w:rFonts w:cstheme="minorHAnsi"/>
          <w:color w:val="002060"/>
          <w:sz w:val="22"/>
          <w:szCs w:val="22"/>
          <w:lang w:val="en-US"/>
        </w:rPr>
        <w:t xml:space="preserve">, ARGE operates a powerful tool for distributing article master data in many European countries. </w:t>
      </w:r>
      <w:r w:rsidR="00AC27C7" w:rsidRPr="000E1ABF">
        <w:rPr>
          <w:rFonts w:cstheme="minorHAnsi"/>
          <w:color w:val="002060"/>
          <w:sz w:val="22"/>
          <w:szCs w:val="22"/>
          <w:lang w:val="en-US"/>
        </w:rPr>
        <w:t>The data quality guideline BMDG (Building Master Data Guideline) provides a standardized description for international data supply.</w:t>
      </w:r>
    </w:p>
    <w:p w14:paraId="1D776D8F" w14:textId="77777777" w:rsidR="00AC27C7" w:rsidRPr="000E1ABF" w:rsidRDefault="00AC27C7" w:rsidP="00FD1115">
      <w:pPr>
        <w:ind w:right="-8"/>
        <w:rPr>
          <w:rFonts w:cstheme="minorHAnsi"/>
          <w:color w:val="002060"/>
          <w:sz w:val="22"/>
          <w:szCs w:val="22"/>
          <w:lang w:val="en-US"/>
        </w:rPr>
      </w:pPr>
    </w:p>
    <w:p w14:paraId="1FA3C0B0" w14:textId="1205348B" w:rsidR="00FD1115" w:rsidRPr="000E1ABF" w:rsidRDefault="00FD1115" w:rsidP="00FD1115">
      <w:pPr>
        <w:ind w:right="-8"/>
        <w:rPr>
          <w:rFonts w:cstheme="minorHAnsi"/>
          <w:color w:val="002060"/>
          <w:sz w:val="22"/>
          <w:szCs w:val="22"/>
          <w:lang w:val="en-US"/>
        </w:rPr>
      </w:pPr>
      <w:r w:rsidRPr="000E1ABF">
        <w:rPr>
          <w:rFonts w:cstheme="minorHAnsi"/>
          <w:color w:val="002060"/>
          <w:sz w:val="22"/>
          <w:szCs w:val="22"/>
          <w:lang w:val="en-US"/>
        </w:rPr>
        <w:t xml:space="preserve">Together </w:t>
      </w:r>
      <w:r w:rsidR="00BD4F03" w:rsidRPr="000E1ABF">
        <w:rPr>
          <w:rFonts w:cstheme="minorHAnsi"/>
          <w:color w:val="002060"/>
          <w:sz w:val="22"/>
          <w:szCs w:val="22"/>
          <w:lang w:val="en-US"/>
        </w:rPr>
        <w:t>the partners</w:t>
      </w:r>
      <w:r w:rsidRPr="000E1ABF">
        <w:rPr>
          <w:rFonts w:cstheme="minorHAnsi"/>
          <w:color w:val="002060"/>
          <w:sz w:val="22"/>
          <w:szCs w:val="22"/>
          <w:lang w:val="en-US"/>
        </w:rPr>
        <w:t xml:space="preserve"> want to promote and facilitate the </w:t>
      </w:r>
      <w:r w:rsidR="00BD4F03" w:rsidRPr="000E1ABF">
        <w:rPr>
          <w:rFonts w:cstheme="minorHAnsi"/>
          <w:color w:val="002060"/>
          <w:sz w:val="22"/>
          <w:szCs w:val="22"/>
          <w:lang w:val="en-US"/>
        </w:rPr>
        <w:t>distribution</w:t>
      </w:r>
      <w:r w:rsidRPr="000E1ABF">
        <w:rPr>
          <w:rFonts w:cstheme="minorHAnsi"/>
          <w:color w:val="002060"/>
          <w:sz w:val="22"/>
          <w:szCs w:val="22"/>
          <w:lang w:val="en-US"/>
        </w:rPr>
        <w:t xml:space="preserve"> of high-quality article master data. The </w:t>
      </w:r>
      <w:r w:rsidR="00BD4F03" w:rsidRPr="000E1ABF">
        <w:rPr>
          <w:rFonts w:cstheme="minorHAnsi"/>
          <w:color w:val="002060"/>
          <w:sz w:val="22"/>
          <w:szCs w:val="22"/>
          <w:lang w:val="en-US"/>
        </w:rPr>
        <w:t>p</w:t>
      </w:r>
      <w:r w:rsidRPr="000E1ABF">
        <w:rPr>
          <w:rFonts w:cstheme="minorHAnsi"/>
          <w:color w:val="002060"/>
          <w:sz w:val="22"/>
          <w:szCs w:val="22"/>
          <w:lang w:val="en-US"/>
        </w:rPr>
        <w:t xml:space="preserve">latforms of both parties </w:t>
      </w:r>
      <w:r w:rsidR="00BD4F03" w:rsidRPr="000E1ABF">
        <w:rPr>
          <w:rFonts w:cstheme="minorHAnsi"/>
          <w:color w:val="002060"/>
          <w:sz w:val="22"/>
          <w:szCs w:val="22"/>
          <w:lang w:val="en-US"/>
        </w:rPr>
        <w:t xml:space="preserve">build </w:t>
      </w:r>
      <w:r w:rsidRPr="000E1ABF">
        <w:rPr>
          <w:rFonts w:cstheme="minorHAnsi"/>
          <w:color w:val="002060"/>
          <w:sz w:val="22"/>
          <w:szCs w:val="22"/>
          <w:lang w:val="en-US"/>
        </w:rPr>
        <w:t xml:space="preserve">the central </w:t>
      </w:r>
      <w:r w:rsidR="00BD4F03" w:rsidRPr="000E1ABF">
        <w:rPr>
          <w:rFonts w:cstheme="minorHAnsi"/>
          <w:color w:val="002060"/>
          <w:sz w:val="22"/>
          <w:szCs w:val="22"/>
          <w:lang w:val="en-US"/>
        </w:rPr>
        <w:t>basis</w:t>
      </w:r>
      <w:r w:rsidRPr="000E1ABF">
        <w:rPr>
          <w:rFonts w:cstheme="minorHAnsi"/>
          <w:color w:val="002060"/>
          <w:sz w:val="22"/>
          <w:szCs w:val="22"/>
          <w:lang w:val="en-US"/>
        </w:rPr>
        <w:t xml:space="preserve"> of </w:t>
      </w:r>
      <w:r w:rsidR="00BD4F03" w:rsidRPr="000E1ABF">
        <w:rPr>
          <w:rFonts w:cstheme="minorHAnsi"/>
          <w:color w:val="002060"/>
          <w:sz w:val="22"/>
          <w:szCs w:val="22"/>
          <w:lang w:val="en-US"/>
        </w:rPr>
        <w:t xml:space="preserve">their </w:t>
      </w:r>
      <w:r w:rsidRPr="000E1ABF">
        <w:rPr>
          <w:rFonts w:cstheme="minorHAnsi"/>
          <w:color w:val="002060"/>
          <w:sz w:val="22"/>
          <w:szCs w:val="22"/>
          <w:lang w:val="en-US"/>
        </w:rPr>
        <w:t>activities</w:t>
      </w:r>
      <w:r w:rsidR="00082FB3" w:rsidRPr="000E1ABF">
        <w:rPr>
          <w:rFonts w:cstheme="minorHAnsi"/>
          <w:color w:val="002060"/>
          <w:sz w:val="22"/>
          <w:szCs w:val="22"/>
          <w:lang w:val="en-US"/>
        </w:rPr>
        <w:t xml:space="preserve"> here</w:t>
      </w:r>
      <w:r w:rsidRPr="000E1ABF">
        <w:rPr>
          <w:rFonts w:cstheme="minorHAnsi"/>
          <w:color w:val="002060"/>
          <w:sz w:val="22"/>
          <w:szCs w:val="22"/>
          <w:lang w:val="en-US"/>
        </w:rPr>
        <w:t>. The BMDG is used as the standard for data exchange.</w:t>
      </w:r>
      <w:r w:rsidR="00FD137A" w:rsidRPr="000E1ABF">
        <w:rPr>
          <w:rFonts w:cstheme="minorHAnsi"/>
          <w:color w:val="002060"/>
          <w:sz w:val="22"/>
          <w:szCs w:val="22"/>
          <w:lang w:val="en-US"/>
        </w:rPr>
        <w:t xml:space="preserve"> The BMDG makes it easier for manufacturers to provide the data content as required by the market partners.</w:t>
      </w:r>
      <w:r w:rsidRPr="000E1ABF">
        <w:rPr>
          <w:rFonts w:cstheme="minorHAnsi"/>
          <w:color w:val="002060"/>
          <w:sz w:val="22"/>
          <w:szCs w:val="22"/>
          <w:lang w:val="en-US"/>
        </w:rPr>
        <w:t xml:space="preserve"> In addition, the cooperation between ARGE and TELEMATEL is </w:t>
      </w:r>
      <w:r w:rsidR="00BD4F03" w:rsidRPr="000E1ABF">
        <w:rPr>
          <w:rFonts w:cstheme="minorHAnsi"/>
          <w:color w:val="002060"/>
          <w:sz w:val="22"/>
          <w:szCs w:val="22"/>
          <w:lang w:val="en-US"/>
        </w:rPr>
        <w:t>including</w:t>
      </w:r>
      <w:r w:rsidRPr="000E1ABF">
        <w:rPr>
          <w:rFonts w:cstheme="minorHAnsi"/>
          <w:color w:val="002060"/>
          <w:sz w:val="22"/>
          <w:szCs w:val="22"/>
          <w:lang w:val="en-US"/>
        </w:rPr>
        <w:t xml:space="preserve"> joint initiatives </w:t>
      </w:r>
      <w:r w:rsidR="00592943" w:rsidRPr="000E1ABF">
        <w:rPr>
          <w:rFonts w:cstheme="minorHAnsi"/>
          <w:color w:val="002060"/>
          <w:sz w:val="22"/>
          <w:szCs w:val="22"/>
          <w:lang w:val="en-US"/>
        </w:rPr>
        <w:t>in</w:t>
      </w:r>
      <w:r w:rsidRPr="000E1ABF">
        <w:rPr>
          <w:rFonts w:cstheme="minorHAnsi"/>
          <w:color w:val="002060"/>
          <w:sz w:val="22"/>
          <w:szCs w:val="22"/>
          <w:lang w:val="en-US"/>
        </w:rPr>
        <w:t xml:space="preserve"> ​​marketing and communication as well as events and web seminars.</w:t>
      </w:r>
    </w:p>
    <w:p w14:paraId="6CBD7257" w14:textId="3AD85623" w:rsidR="000E1ABF" w:rsidRPr="000E1ABF" w:rsidRDefault="000E1ABF" w:rsidP="00FD1115">
      <w:pPr>
        <w:ind w:right="-8"/>
        <w:rPr>
          <w:rFonts w:cstheme="minorHAnsi"/>
          <w:color w:val="002060"/>
          <w:sz w:val="22"/>
          <w:szCs w:val="22"/>
          <w:lang w:val="en-US"/>
        </w:rPr>
      </w:pPr>
    </w:p>
    <w:p w14:paraId="66C3D0FD" w14:textId="6DB39336" w:rsidR="000E1ABF" w:rsidRPr="000E1ABF" w:rsidRDefault="000E1ABF" w:rsidP="000E1ABF">
      <w:pPr>
        <w:ind w:right="-8"/>
        <w:rPr>
          <w:rFonts w:cstheme="minorHAnsi"/>
          <w:color w:val="002060"/>
          <w:sz w:val="22"/>
          <w:szCs w:val="22"/>
          <w:lang w:val="en-US"/>
        </w:rPr>
      </w:pPr>
      <w:r w:rsidRPr="000E1ABF">
        <w:rPr>
          <w:rFonts w:cstheme="minorHAnsi"/>
          <w:color w:val="002060"/>
          <w:sz w:val="22"/>
          <w:szCs w:val="22"/>
          <w:lang w:val="en-US"/>
        </w:rPr>
        <w:t xml:space="preserve">Through the </w:t>
      </w:r>
      <w:hyperlink r:id="rId13" w:history="1">
        <w:r w:rsidRPr="00F1776F">
          <w:rPr>
            <w:rStyle w:val="Hyperlink"/>
            <w:rFonts w:cstheme="minorHAnsi"/>
            <w:color w:val="002060"/>
            <w:sz w:val="22"/>
            <w:szCs w:val="22"/>
            <w:u w:val="none"/>
            <w:lang w:val="en-US"/>
          </w:rPr>
          <w:t>GO!</w:t>
        </w:r>
        <w:r w:rsidR="00A315D4" w:rsidRPr="00F1776F">
          <w:rPr>
            <w:rStyle w:val="Hyperlink"/>
            <w:rFonts w:cstheme="minorHAnsi"/>
            <w:color w:val="002060"/>
            <w:sz w:val="22"/>
            <w:szCs w:val="22"/>
            <w:u w:val="none"/>
            <w:lang w:val="en-US"/>
          </w:rPr>
          <w:t>C</w:t>
        </w:r>
        <w:r w:rsidRPr="00F1776F">
          <w:rPr>
            <w:rStyle w:val="Hyperlink"/>
            <w:rFonts w:cstheme="minorHAnsi"/>
            <w:color w:val="002060"/>
            <w:sz w:val="22"/>
            <w:szCs w:val="22"/>
            <w:u w:val="none"/>
            <w:lang w:val="en-US"/>
          </w:rPr>
          <w:t>atalog</w:t>
        </w:r>
      </w:hyperlink>
      <w:r w:rsidRPr="000E1ABF">
        <w:rPr>
          <w:rFonts w:cstheme="minorHAnsi"/>
          <w:color w:val="002060"/>
          <w:sz w:val="22"/>
          <w:szCs w:val="22"/>
          <w:lang w:val="en-US"/>
        </w:rPr>
        <w:t xml:space="preserve">, all those Spanish manufacturers interested in collaborating with ARGE, will be able to easily convert their catalog information into the BMDG 2.0 standard, enabling them to publish their product information on the </w:t>
      </w:r>
      <w:hyperlink r:id="rId14" w:history="1">
        <w:r w:rsidRPr="00F1776F">
          <w:rPr>
            <w:rStyle w:val="Hyperlink"/>
            <w:rFonts w:cstheme="minorHAnsi"/>
            <w:color w:val="002060"/>
            <w:sz w:val="22"/>
            <w:szCs w:val="22"/>
            <w:u w:val="none"/>
            <w:lang w:val="en-US"/>
          </w:rPr>
          <w:t>building-masterdata.com</w:t>
        </w:r>
      </w:hyperlink>
      <w:r w:rsidRPr="000E1ABF">
        <w:rPr>
          <w:rFonts w:cstheme="minorHAnsi"/>
          <w:color w:val="002060"/>
          <w:sz w:val="22"/>
          <w:szCs w:val="22"/>
          <w:lang w:val="en-US"/>
        </w:rPr>
        <w:t xml:space="preserve"> platform, where more than 100 brands already share their catalogs with German wholesalers and distributors.</w:t>
      </w:r>
    </w:p>
    <w:p w14:paraId="01357698" w14:textId="77777777" w:rsidR="000E1ABF" w:rsidRPr="000E1ABF" w:rsidRDefault="000E1ABF" w:rsidP="000E1ABF">
      <w:pPr>
        <w:ind w:right="-8"/>
        <w:rPr>
          <w:rFonts w:cstheme="minorHAnsi"/>
          <w:color w:val="002060"/>
          <w:sz w:val="22"/>
          <w:szCs w:val="22"/>
          <w:lang w:val="en-US"/>
        </w:rPr>
      </w:pPr>
    </w:p>
    <w:p w14:paraId="186D5129" w14:textId="7D5D074D" w:rsidR="000E1ABF" w:rsidRPr="000B2C2A" w:rsidRDefault="000E1ABF" w:rsidP="000E1ABF">
      <w:pPr>
        <w:ind w:right="-8"/>
        <w:rPr>
          <w:rFonts w:cstheme="minorHAnsi"/>
          <w:color w:val="002060"/>
          <w:sz w:val="22"/>
          <w:szCs w:val="22"/>
          <w:lang w:val="en-US"/>
        </w:rPr>
      </w:pPr>
      <w:r w:rsidRPr="000E1ABF">
        <w:rPr>
          <w:rFonts w:cstheme="minorHAnsi"/>
          <w:color w:val="002060"/>
          <w:sz w:val="22"/>
          <w:szCs w:val="22"/>
          <w:lang w:val="en-US"/>
        </w:rPr>
        <w:t xml:space="preserve">On the other side, manufacturers publishing their catalogs in BMDG format now know that the standard can be sent to TELEMATEL to easily publish and update their information in </w:t>
      </w:r>
      <w:hyperlink r:id="rId15" w:history="1">
        <w:r w:rsidR="00A315D4" w:rsidRPr="00F1776F">
          <w:rPr>
            <w:rStyle w:val="Hyperlink"/>
            <w:rFonts w:cstheme="minorHAnsi"/>
            <w:color w:val="002060"/>
            <w:sz w:val="22"/>
            <w:szCs w:val="22"/>
            <w:u w:val="none"/>
            <w:lang w:val="en-US"/>
          </w:rPr>
          <w:t>GO!Catalog</w:t>
        </w:r>
      </w:hyperlink>
      <w:r w:rsidR="00A315D4">
        <w:rPr>
          <w:rStyle w:val="Hyperlink"/>
          <w:rFonts w:cstheme="minorHAnsi"/>
          <w:color w:val="002060"/>
          <w:sz w:val="22"/>
          <w:szCs w:val="22"/>
          <w:lang w:val="en-US"/>
        </w:rPr>
        <w:t xml:space="preserve"> </w:t>
      </w:r>
      <w:r w:rsidRPr="000E1ABF">
        <w:rPr>
          <w:rFonts w:cstheme="minorHAnsi"/>
          <w:color w:val="002060"/>
          <w:sz w:val="22"/>
          <w:szCs w:val="22"/>
          <w:lang w:val="en-US"/>
        </w:rPr>
        <w:t>where more than 500 wholesalers form the Spanish market are connected.</w:t>
      </w:r>
    </w:p>
    <w:p w14:paraId="6823DAD4" w14:textId="77777777" w:rsidR="00FD1115" w:rsidRPr="00FD1115" w:rsidRDefault="00FD1115" w:rsidP="00FD1115">
      <w:pPr>
        <w:ind w:right="-8"/>
        <w:rPr>
          <w:rFonts w:cstheme="minorHAnsi"/>
          <w:color w:val="002060"/>
          <w:sz w:val="22"/>
          <w:szCs w:val="22"/>
          <w:lang w:val="en-US"/>
        </w:rPr>
      </w:pPr>
    </w:p>
    <w:p w14:paraId="005BC048" w14:textId="3E51D9E0" w:rsidR="00FD1115" w:rsidRPr="00FD1115" w:rsidRDefault="00FD1115" w:rsidP="00FD1115">
      <w:pPr>
        <w:ind w:right="-8"/>
        <w:rPr>
          <w:rFonts w:cstheme="minorHAnsi"/>
          <w:color w:val="002060"/>
          <w:sz w:val="22"/>
          <w:szCs w:val="22"/>
          <w:lang w:val="en-US"/>
        </w:rPr>
      </w:pPr>
      <w:r w:rsidRPr="00FD1115">
        <w:rPr>
          <w:rFonts w:cstheme="minorHAnsi"/>
          <w:color w:val="002060"/>
          <w:sz w:val="22"/>
          <w:szCs w:val="22"/>
          <w:lang w:val="en-US"/>
        </w:rPr>
        <w:t xml:space="preserve">Wolfgang Richter </w:t>
      </w:r>
      <w:r w:rsidR="00082FB3">
        <w:rPr>
          <w:rFonts w:cstheme="minorHAnsi"/>
          <w:color w:val="002060"/>
          <w:sz w:val="22"/>
          <w:szCs w:val="22"/>
          <w:lang w:val="en-US"/>
        </w:rPr>
        <w:t>on</w:t>
      </w:r>
      <w:r w:rsidRPr="00FD1115">
        <w:rPr>
          <w:rFonts w:cstheme="minorHAnsi"/>
          <w:color w:val="002060"/>
          <w:sz w:val="22"/>
          <w:szCs w:val="22"/>
          <w:lang w:val="en-US"/>
        </w:rPr>
        <w:t xml:space="preserve"> the cooperation agreement:</w:t>
      </w:r>
      <w:r w:rsidR="00F32D9E">
        <w:rPr>
          <w:rFonts w:cstheme="minorHAnsi"/>
          <w:color w:val="002060"/>
          <w:sz w:val="22"/>
          <w:szCs w:val="22"/>
          <w:lang w:val="en-US"/>
        </w:rPr>
        <w:t xml:space="preserve"> </w:t>
      </w:r>
      <w:r w:rsidRPr="00FD1115">
        <w:rPr>
          <w:rFonts w:cstheme="minorHAnsi"/>
          <w:color w:val="002060"/>
          <w:sz w:val="22"/>
          <w:szCs w:val="22"/>
          <w:lang w:val="en-US"/>
        </w:rPr>
        <w:t xml:space="preserve">“The distribution of high-quality product master data </w:t>
      </w:r>
      <w:r w:rsidR="00AE56FC">
        <w:rPr>
          <w:rFonts w:cstheme="minorHAnsi"/>
          <w:color w:val="002060"/>
          <w:sz w:val="22"/>
          <w:szCs w:val="22"/>
          <w:lang w:val="en-US"/>
        </w:rPr>
        <w:t>i</w:t>
      </w:r>
      <w:r w:rsidRPr="00FD1115">
        <w:rPr>
          <w:rFonts w:cstheme="minorHAnsi"/>
          <w:color w:val="002060"/>
          <w:sz w:val="22"/>
          <w:szCs w:val="22"/>
          <w:lang w:val="en-US"/>
        </w:rPr>
        <w:t xml:space="preserve">n </w:t>
      </w:r>
      <w:r w:rsidR="00AE56FC">
        <w:rPr>
          <w:rFonts w:cstheme="minorHAnsi"/>
          <w:color w:val="002060"/>
          <w:sz w:val="22"/>
          <w:szCs w:val="22"/>
          <w:lang w:val="en-US"/>
        </w:rPr>
        <w:t xml:space="preserve">the </w:t>
      </w:r>
      <w:r w:rsidRPr="00FD1115">
        <w:rPr>
          <w:rFonts w:cstheme="minorHAnsi"/>
          <w:color w:val="002060"/>
          <w:sz w:val="22"/>
          <w:szCs w:val="22"/>
          <w:lang w:val="en-US"/>
        </w:rPr>
        <w:t xml:space="preserve">European </w:t>
      </w:r>
      <w:r w:rsidR="00AE56FC">
        <w:rPr>
          <w:rFonts w:cstheme="minorHAnsi"/>
          <w:color w:val="002060"/>
          <w:sz w:val="22"/>
          <w:szCs w:val="22"/>
          <w:lang w:val="en-US"/>
        </w:rPr>
        <w:t>countries</w:t>
      </w:r>
      <w:r w:rsidRPr="00FD1115">
        <w:rPr>
          <w:rFonts w:cstheme="minorHAnsi"/>
          <w:color w:val="002060"/>
          <w:sz w:val="22"/>
          <w:szCs w:val="22"/>
          <w:lang w:val="en-US"/>
        </w:rPr>
        <w:t xml:space="preserve"> is not easy. Therefore, interfaces to existing and accepted offers </w:t>
      </w:r>
      <w:r w:rsidR="00082FB3">
        <w:rPr>
          <w:rFonts w:cstheme="minorHAnsi"/>
          <w:color w:val="002060"/>
          <w:sz w:val="22"/>
          <w:szCs w:val="22"/>
          <w:lang w:val="en-US"/>
        </w:rPr>
        <w:t>are playing</w:t>
      </w:r>
      <w:r w:rsidRPr="00FD1115">
        <w:rPr>
          <w:rFonts w:cstheme="minorHAnsi"/>
          <w:color w:val="002060"/>
          <w:sz w:val="22"/>
          <w:szCs w:val="22"/>
          <w:lang w:val="en-US"/>
        </w:rPr>
        <w:t xml:space="preserve"> </w:t>
      </w:r>
      <w:r w:rsidR="00592943" w:rsidRPr="00FD1115">
        <w:rPr>
          <w:rFonts w:cstheme="minorHAnsi"/>
          <w:color w:val="002060"/>
          <w:sz w:val="22"/>
          <w:szCs w:val="22"/>
          <w:lang w:val="en-US"/>
        </w:rPr>
        <w:t>a key role</w:t>
      </w:r>
      <w:r w:rsidRPr="00FD1115">
        <w:rPr>
          <w:rFonts w:cstheme="minorHAnsi"/>
          <w:color w:val="002060"/>
          <w:sz w:val="22"/>
          <w:szCs w:val="22"/>
          <w:lang w:val="en-US"/>
        </w:rPr>
        <w:t xml:space="preserve"> for us. With this cooperation, ARGE members now </w:t>
      </w:r>
      <w:r w:rsidR="00592943" w:rsidRPr="00FD1115">
        <w:rPr>
          <w:rFonts w:cstheme="minorHAnsi"/>
          <w:color w:val="002060"/>
          <w:sz w:val="22"/>
          <w:szCs w:val="22"/>
          <w:lang w:val="en-US"/>
        </w:rPr>
        <w:t>can</w:t>
      </w:r>
      <w:r w:rsidRPr="00FD1115">
        <w:rPr>
          <w:rFonts w:cstheme="minorHAnsi"/>
          <w:color w:val="002060"/>
          <w:sz w:val="22"/>
          <w:szCs w:val="22"/>
          <w:lang w:val="en-US"/>
        </w:rPr>
        <w:t xml:space="preserve"> provide their Spanish customers with high-quality master data more quickly, </w:t>
      </w:r>
      <w:r w:rsidR="00F32D9E" w:rsidRPr="00FD1115">
        <w:rPr>
          <w:rFonts w:cstheme="minorHAnsi"/>
          <w:color w:val="002060"/>
          <w:sz w:val="22"/>
          <w:szCs w:val="22"/>
          <w:lang w:val="en-US"/>
        </w:rPr>
        <w:t>efficiently,</w:t>
      </w:r>
      <w:r w:rsidRPr="00FD1115">
        <w:rPr>
          <w:rFonts w:cstheme="minorHAnsi"/>
          <w:color w:val="002060"/>
          <w:sz w:val="22"/>
          <w:szCs w:val="22"/>
          <w:lang w:val="en-US"/>
        </w:rPr>
        <w:t xml:space="preserve"> and constantly </w:t>
      </w:r>
      <w:r w:rsidR="00592943" w:rsidRPr="00FD1115">
        <w:rPr>
          <w:rFonts w:cstheme="minorHAnsi"/>
          <w:color w:val="002060"/>
          <w:sz w:val="22"/>
          <w:szCs w:val="22"/>
          <w:lang w:val="en-US"/>
        </w:rPr>
        <w:t>up to date</w:t>
      </w:r>
      <w:r w:rsidRPr="00FD1115">
        <w:rPr>
          <w:rFonts w:cstheme="minorHAnsi"/>
          <w:color w:val="002060"/>
          <w:sz w:val="22"/>
          <w:szCs w:val="22"/>
          <w:lang w:val="en-US"/>
        </w:rPr>
        <w:t>.”</w:t>
      </w:r>
    </w:p>
    <w:p w14:paraId="5AEC30BE" w14:textId="77777777" w:rsidR="00FD1115" w:rsidRPr="00FD1115" w:rsidRDefault="00FD1115" w:rsidP="00FD1115">
      <w:pPr>
        <w:ind w:right="-8"/>
        <w:rPr>
          <w:rFonts w:cstheme="minorHAnsi"/>
          <w:color w:val="002060"/>
          <w:sz w:val="22"/>
          <w:szCs w:val="22"/>
          <w:lang w:val="en-US"/>
        </w:rPr>
      </w:pPr>
    </w:p>
    <w:p w14:paraId="488F3E3B" w14:textId="52FD4A04" w:rsidR="00FD1115" w:rsidRPr="00FD1115" w:rsidRDefault="00FD1115" w:rsidP="00FD1115">
      <w:pPr>
        <w:ind w:right="-8"/>
        <w:rPr>
          <w:rFonts w:cstheme="minorHAnsi"/>
          <w:color w:val="002060"/>
          <w:sz w:val="22"/>
          <w:szCs w:val="22"/>
          <w:lang w:val="en-US"/>
        </w:rPr>
      </w:pPr>
      <w:r w:rsidRPr="00FD1115">
        <w:rPr>
          <w:rFonts w:cstheme="minorHAnsi"/>
          <w:color w:val="002060"/>
          <w:sz w:val="22"/>
          <w:szCs w:val="22"/>
          <w:lang w:val="en-US"/>
        </w:rPr>
        <w:lastRenderedPageBreak/>
        <w:t xml:space="preserve">Product data quality is also the focus for TELEMATEL CPO Helena Grau: “In our digital database with more than </w:t>
      </w:r>
      <w:r w:rsidR="002030CF">
        <w:rPr>
          <w:rFonts w:cstheme="minorHAnsi"/>
          <w:color w:val="002060"/>
          <w:sz w:val="22"/>
          <w:szCs w:val="22"/>
          <w:lang w:val="en-US"/>
        </w:rPr>
        <w:t>six</w:t>
      </w:r>
      <w:r w:rsidRPr="00FD1115">
        <w:rPr>
          <w:rFonts w:cstheme="minorHAnsi"/>
          <w:color w:val="002060"/>
          <w:sz w:val="22"/>
          <w:szCs w:val="22"/>
          <w:lang w:val="en-US"/>
        </w:rPr>
        <w:t xml:space="preserve"> million products, we keep a large number of enriched information and content management services. We take care of PIM implementation projects and content syndication. In other words, in the digital world, information is the product for us. The BMDG standard </w:t>
      </w:r>
      <w:r w:rsidR="00F32D9E">
        <w:rPr>
          <w:rFonts w:cstheme="minorHAnsi"/>
          <w:color w:val="002060"/>
          <w:sz w:val="22"/>
          <w:szCs w:val="22"/>
          <w:lang w:val="en-US"/>
        </w:rPr>
        <w:t xml:space="preserve">as well as the cooperation with ARGE and its members is a </w:t>
      </w:r>
      <w:r w:rsidR="00592943" w:rsidRPr="00FD1115">
        <w:rPr>
          <w:rFonts w:cstheme="minorHAnsi"/>
          <w:color w:val="002060"/>
          <w:sz w:val="22"/>
          <w:szCs w:val="22"/>
          <w:lang w:val="en-US"/>
        </w:rPr>
        <w:t>particularly important</w:t>
      </w:r>
      <w:r w:rsidRPr="00FD1115">
        <w:rPr>
          <w:rFonts w:cstheme="minorHAnsi"/>
          <w:color w:val="002060"/>
          <w:sz w:val="22"/>
          <w:szCs w:val="22"/>
          <w:lang w:val="en-US"/>
        </w:rPr>
        <w:t xml:space="preserve"> component in this.”</w:t>
      </w:r>
    </w:p>
    <w:p w14:paraId="23518310" w14:textId="091DCBF1" w:rsidR="00FD1115" w:rsidRPr="00FD1115" w:rsidRDefault="00FD1115" w:rsidP="00EE35A3">
      <w:pPr>
        <w:ind w:right="-8"/>
        <w:rPr>
          <w:rFonts w:cstheme="minorHAnsi"/>
          <w:color w:val="002060"/>
          <w:sz w:val="22"/>
          <w:szCs w:val="22"/>
          <w:lang w:val="en-US"/>
        </w:rPr>
      </w:pPr>
    </w:p>
    <w:p w14:paraId="662DC21A" w14:textId="5C73CB59" w:rsidR="001F1D6E" w:rsidRPr="00FD1115" w:rsidRDefault="001F1D6E" w:rsidP="00EE35A3">
      <w:pPr>
        <w:ind w:right="1695"/>
        <w:rPr>
          <w:rFonts w:cstheme="minorHAnsi"/>
          <w:color w:val="002060"/>
          <w:sz w:val="22"/>
          <w:szCs w:val="22"/>
          <w:lang w:val="en-US"/>
        </w:rPr>
      </w:pPr>
    </w:p>
    <w:p w14:paraId="2426512E" w14:textId="4D31061B" w:rsidR="003712FF" w:rsidRPr="00682C32" w:rsidRDefault="000E1ABF" w:rsidP="00EE35A3">
      <w:pPr>
        <w:ind w:right="1695"/>
        <w:rPr>
          <w:rFonts w:cstheme="minorHAnsi"/>
          <w:color w:val="002060"/>
          <w:sz w:val="22"/>
          <w:szCs w:val="22"/>
          <w:lang w:val="en-US"/>
        </w:rPr>
      </w:pPr>
      <w:r>
        <w:rPr>
          <w:rFonts w:cstheme="minorHAnsi"/>
          <w:color w:val="002060"/>
          <w:sz w:val="22"/>
          <w:szCs w:val="22"/>
          <w:lang w:val="en-US"/>
        </w:rPr>
        <w:t>502</w:t>
      </w:r>
      <w:r w:rsidR="003712FF" w:rsidRPr="00682C32">
        <w:rPr>
          <w:rFonts w:cstheme="minorHAnsi"/>
          <w:color w:val="002060"/>
          <w:sz w:val="22"/>
          <w:szCs w:val="22"/>
          <w:lang w:val="en-US"/>
        </w:rPr>
        <w:t xml:space="preserve"> </w:t>
      </w:r>
      <w:r w:rsidR="00F32D9E">
        <w:rPr>
          <w:rFonts w:cstheme="minorHAnsi"/>
          <w:color w:val="002060"/>
          <w:sz w:val="22"/>
          <w:szCs w:val="22"/>
          <w:lang w:val="en-US"/>
        </w:rPr>
        <w:t>words</w:t>
      </w:r>
    </w:p>
    <w:p w14:paraId="790021EE" w14:textId="77777777" w:rsidR="003712FF" w:rsidRPr="00682C32" w:rsidRDefault="003712FF" w:rsidP="00EE35A3">
      <w:pPr>
        <w:ind w:right="1695"/>
        <w:rPr>
          <w:rFonts w:cstheme="minorHAnsi"/>
          <w:b/>
          <w:bCs/>
          <w:color w:val="002060"/>
          <w:sz w:val="22"/>
          <w:szCs w:val="22"/>
          <w:lang w:val="en-US"/>
        </w:rPr>
      </w:pPr>
    </w:p>
    <w:p w14:paraId="0B3AB087" w14:textId="77777777" w:rsidR="003712FF" w:rsidRPr="00F32D9E" w:rsidRDefault="003712FF" w:rsidP="00EE35A3">
      <w:pPr>
        <w:ind w:right="1695"/>
        <w:rPr>
          <w:rFonts w:cstheme="minorHAnsi"/>
          <w:b/>
          <w:bCs/>
          <w:color w:val="002060"/>
          <w:sz w:val="22"/>
          <w:szCs w:val="22"/>
          <w:lang w:val="en-US"/>
        </w:rPr>
      </w:pPr>
    </w:p>
    <w:p w14:paraId="17515F49" w14:textId="204D572F" w:rsidR="004142B2" w:rsidRPr="000E1ABF" w:rsidRDefault="00AE56FC" w:rsidP="00EE35A3">
      <w:pPr>
        <w:ind w:right="1695"/>
        <w:rPr>
          <w:rFonts w:cstheme="minorHAnsi"/>
          <w:b/>
          <w:bCs/>
          <w:color w:val="002060"/>
          <w:sz w:val="22"/>
          <w:szCs w:val="22"/>
          <w:lang w:val="en-US"/>
        </w:rPr>
      </w:pPr>
      <w:r w:rsidRPr="000E1ABF">
        <w:rPr>
          <w:rFonts w:cstheme="minorHAnsi"/>
          <w:b/>
          <w:bCs/>
          <w:color w:val="002060"/>
          <w:sz w:val="22"/>
          <w:szCs w:val="22"/>
          <w:lang w:val="en-US"/>
        </w:rPr>
        <w:t>More i</w:t>
      </w:r>
      <w:r w:rsidR="004142B2" w:rsidRPr="000E1ABF">
        <w:rPr>
          <w:rFonts w:cstheme="minorHAnsi"/>
          <w:b/>
          <w:bCs/>
          <w:color w:val="002060"/>
          <w:sz w:val="22"/>
          <w:szCs w:val="22"/>
          <w:lang w:val="en-US"/>
        </w:rPr>
        <w:t>nformation</w:t>
      </w:r>
    </w:p>
    <w:p w14:paraId="709A6E1E" w14:textId="49125DE9" w:rsidR="004142B2" w:rsidRPr="00F1776F" w:rsidRDefault="00C75433" w:rsidP="004142B2">
      <w:pPr>
        <w:ind w:right="1695"/>
        <w:rPr>
          <w:rFonts w:cstheme="minorHAnsi"/>
          <w:color w:val="002060"/>
          <w:sz w:val="22"/>
          <w:szCs w:val="22"/>
          <w:lang w:val="en-US"/>
        </w:rPr>
      </w:pPr>
      <w:hyperlink r:id="rId16" w:history="1">
        <w:r w:rsidR="004142B2" w:rsidRPr="00F1776F">
          <w:rPr>
            <w:rStyle w:val="Hyperlink"/>
            <w:rFonts w:cstheme="minorHAnsi"/>
            <w:color w:val="002060"/>
            <w:sz w:val="22"/>
            <w:szCs w:val="22"/>
            <w:u w:val="none"/>
            <w:lang w:val="en-US"/>
          </w:rPr>
          <w:t>https://gocatalog.info/login</w:t>
        </w:r>
      </w:hyperlink>
    </w:p>
    <w:p w14:paraId="6F7F75D9" w14:textId="3DD06457" w:rsidR="004142B2" w:rsidRPr="00F1776F" w:rsidRDefault="00C75433" w:rsidP="004142B2">
      <w:pPr>
        <w:ind w:right="1695"/>
        <w:rPr>
          <w:rFonts w:cstheme="minorHAnsi"/>
          <w:color w:val="002060"/>
          <w:sz w:val="22"/>
          <w:szCs w:val="22"/>
          <w:lang w:val="en-US"/>
        </w:rPr>
      </w:pPr>
      <w:hyperlink r:id="rId17" w:history="1">
        <w:r w:rsidR="004142B2" w:rsidRPr="00F1776F">
          <w:rPr>
            <w:rStyle w:val="Hyperlink"/>
            <w:rFonts w:cstheme="minorHAnsi"/>
            <w:color w:val="002060"/>
            <w:sz w:val="22"/>
            <w:szCs w:val="22"/>
            <w:u w:val="none"/>
            <w:lang w:val="en-US"/>
          </w:rPr>
          <w:t>www.building-masterdata.com</w:t>
        </w:r>
      </w:hyperlink>
    </w:p>
    <w:p w14:paraId="222FD6FD" w14:textId="459E6ECA" w:rsidR="004142B2" w:rsidRPr="00F1776F" w:rsidRDefault="00C75433" w:rsidP="004142B2">
      <w:pPr>
        <w:ind w:right="1695"/>
        <w:rPr>
          <w:rFonts w:cstheme="minorHAnsi"/>
          <w:color w:val="002060"/>
          <w:sz w:val="22"/>
          <w:szCs w:val="22"/>
          <w:lang w:val="en-US"/>
        </w:rPr>
      </w:pPr>
      <w:hyperlink r:id="rId18" w:history="1">
        <w:r w:rsidR="004142B2" w:rsidRPr="00F1776F">
          <w:rPr>
            <w:rStyle w:val="Hyperlink"/>
            <w:rFonts w:cstheme="minorHAnsi"/>
            <w:color w:val="002060"/>
            <w:sz w:val="22"/>
            <w:szCs w:val="22"/>
            <w:u w:val="none"/>
            <w:lang w:val="en-US"/>
          </w:rPr>
          <w:t>www.arge.de</w:t>
        </w:r>
      </w:hyperlink>
    </w:p>
    <w:p w14:paraId="24706B2C" w14:textId="41AF0870" w:rsidR="004142B2" w:rsidRPr="00F32D9E" w:rsidRDefault="004142B2" w:rsidP="00EE35A3">
      <w:pPr>
        <w:ind w:right="1695"/>
        <w:rPr>
          <w:rFonts w:cstheme="minorHAnsi"/>
          <w:color w:val="002060"/>
          <w:sz w:val="22"/>
          <w:szCs w:val="22"/>
          <w:lang w:val="en-US"/>
        </w:rPr>
      </w:pPr>
    </w:p>
    <w:p w14:paraId="2D73BDE0" w14:textId="5516738E" w:rsidR="00BA466B" w:rsidRPr="00692262" w:rsidRDefault="00AE56FC" w:rsidP="00EE35A3">
      <w:pPr>
        <w:ind w:right="1695"/>
        <w:rPr>
          <w:rFonts w:cstheme="minorHAnsi"/>
          <w:b/>
          <w:bCs/>
          <w:color w:val="002060"/>
          <w:sz w:val="22"/>
          <w:szCs w:val="22"/>
        </w:rPr>
      </w:pPr>
      <w:r>
        <w:rPr>
          <w:rFonts w:cstheme="minorHAnsi"/>
          <w:b/>
          <w:bCs/>
          <w:color w:val="002060"/>
          <w:sz w:val="22"/>
          <w:szCs w:val="22"/>
        </w:rPr>
        <w:t>C</w:t>
      </w:r>
      <w:r w:rsidR="00D4137C" w:rsidRPr="00692262">
        <w:rPr>
          <w:rFonts w:cstheme="minorHAnsi"/>
          <w:b/>
          <w:bCs/>
          <w:color w:val="002060"/>
          <w:sz w:val="22"/>
          <w:szCs w:val="22"/>
        </w:rPr>
        <w:t>onta</w:t>
      </w:r>
      <w:r>
        <w:rPr>
          <w:rFonts w:cstheme="minorHAnsi"/>
          <w:b/>
          <w:bCs/>
          <w:color w:val="002060"/>
          <w:sz w:val="22"/>
          <w:szCs w:val="22"/>
        </w:rPr>
        <w:t>c</w:t>
      </w:r>
      <w:r w:rsidR="00D4137C" w:rsidRPr="00692262">
        <w:rPr>
          <w:rFonts w:cstheme="minorHAnsi"/>
          <w:b/>
          <w:bCs/>
          <w:color w:val="002060"/>
          <w:sz w:val="22"/>
          <w:szCs w:val="22"/>
        </w:rPr>
        <w:t>t</w:t>
      </w:r>
    </w:p>
    <w:p w14:paraId="7095983B" w14:textId="0D239F1E" w:rsidR="00D4137C" w:rsidRPr="00692262" w:rsidRDefault="00D4137C" w:rsidP="00EE35A3">
      <w:pPr>
        <w:ind w:right="1695"/>
        <w:rPr>
          <w:rFonts w:cstheme="minorHAnsi"/>
          <w:color w:val="002060"/>
          <w:sz w:val="22"/>
          <w:szCs w:val="22"/>
        </w:rPr>
      </w:pPr>
      <w:r w:rsidRPr="00692262">
        <w:rPr>
          <w:rFonts w:cstheme="minorHAnsi"/>
          <w:color w:val="002060"/>
          <w:sz w:val="22"/>
          <w:szCs w:val="22"/>
        </w:rPr>
        <w:t>ARGE Neue Medien</w:t>
      </w:r>
    </w:p>
    <w:p w14:paraId="2A9BFD65" w14:textId="43D0716E" w:rsidR="00D4137C" w:rsidRPr="00692262" w:rsidRDefault="00D4137C" w:rsidP="00EE35A3">
      <w:pPr>
        <w:ind w:right="1695"/>
        <w:rPr>
          <w:rFonts w:cstheme="minorHAnsi"/>
          <w:color w:val="002060"/>
          <w:sz w:val="22"/>
          <w:szCs w:val="22"/>
        </w:rPr>
      </w:pPr>
      <w:r w:rsidRPr="00692262">
        <w:rPr>
          <w:rFonts w:cstheme="minorHAnsi"/>
          <w:color w:val="002060"/>
          <w:sz w:val="22"/>
          <w:szCs w:val="22"/>
        </w:rPr>
        <w:t xml:space="preserve">Wolfgang Richter: </w:t>
      </w:r>
      <w:hyperlink r:id="rId19" w:history="1">
        <w:r w:rsidRPr="00F1776F">
          <w:rPr>
            <w:rStyle w:val="Hyperlink"/>
            <w:rFonts w:cstheme="minorHAnsi"/>
            <w:color w:val="002060"/>
            <w:sz w:val="22"/>
            <w:szCs w:val="22"/>
            <w:u w:val="none"/>
          </w:rPr>
          <w:t>wrichter@arge.de</w:t>
        </w:r>
      </w:hyperlink>
      <w:r w:rsidRPr="00692262">
        <w:rPr>
          <w:rFonts w:cstheme="minorHAnsi"/>
          <w:color w:val="002060"/>
          <w:sz w:val="22"/>
          <w:szCs w:val="22"/>
        </w:rPr>
        <w:t>; Fon: +49 5251 87288-29</w:t>
      </w:r>
    </w:p>
    <w:p w14:paraId="7341B616" w14:textId="77777777" w:rsidR="00D4137C" w:rsidRPr="00692262" w:rsidRDefault="00D4137C" w:rsidP="00EE35A3">
      <w:pPr>
        <w:ind w:right="1695"/>
        <w:rPr>
          <w:rFonts w:cstheme="minorHAnsi"/>
          <w:color w:val="002060"/>
          <w:sz w:val="22"/>
          <w:szCs w:val="22"/>
        </w:rPr>
      </w:pPr>
    </w:p>
    <w:p w14:paraId="6B15BB24" w14:textId="3BB937BC" w:rsidR="00D4137C" w:rsidRPr="00692262" w:rsidRDefault="00D4137C" w:rsidP="00EE35A3">
      <w:pPr>
        <w:ind w:right="1695"/>
        <w:rPr>
          <w:rFonts w:cstheme="minorHAnsi"/>
          <w:color w:val="002060"/>
          <w:sz w:val="22"/>
          <w:szCs w:val="22"/>
        </w:rPr>
      </w:pPr>
    </w:p>
    <w:p w14:paraId="4332076D" w14:textId="5CBA35AC" w:rsidR="005115A3" w:rsidRDefault="00AE56FC" w:rsidP="00EE35A3">
      <w:pPr>
        <w:ind w:right="1695"/>
        <w:rPr>
          <w:rFonts w:cstheme="minorHAnsi"/>
          <w:b/>
          <w:bCs/>
          <w:color w:val="002060"/>
          <w:sz w:val="22"/>
          <w:szCs w:val="22"/>
        </w:rPr>
      </w:pPr>
      <w:r>
        <w:rPr>
          <w:rFonts w:cstheme="minorHAnsi"/>
          <w:b/>
          <w:bCs/>
          <w:color w:val="002060"/>
          <w:sz w:val="22"/>
          <w:szCs w:val="22"/>
        </w:rPr>
        <w:t>Images</w:t>
      </w:r>
    </w:p>
    <w:p w14:paraId="1B3F1C40" w14:textId="5F2B7693" w:rsidR="004142B2" w:rsidRDefault="004142B2" w:rsidP="00EE35A3">
      <w:pPr>
        <w:ind w:right="1695"/>
        <w:rPr>
          <w:rFonts w:cstheme="minorHAnsi"/>
          <w:b/>
          <w:bCs/>
          <w:color w:val="002060"/>
          <w:sz w:val="22"/>
          <w:szCs w:val="22"/>
        </w:rPr>
      </w:pPr>
    </w:p>
    <w:p w14:paraId="337D3CD4" w14:textId="7F5900D2" w:rsidR="004142B2" w:rsidRDefault="00C75433" w:rsidP="00EE35A3">
      <w:pPr>
        <w:ind w:right="1695"/>
        <w:rPr>
          <w:rFonts w:cstheme="minorHAnsi"/>
          <w:b/>
          <w:bCs/>
          <w:color w:val="002060"/>
          <w:sz w:val="22"/>
          <w:szCs w:val="22"/>
        </w:rPr>
      </w:pPr>
      <w:r>
        <w:rPr>
          <w:noProof/>
        </w:rPr>
        <w:drawing>
          <wp:inline distT="0" distB="0" distL="0" distR="0" wp14:anchorId="14818502" wp14:editId="47D855FF">
            <wp:extent cx="3543935" cy="2364740"/>
            <wp:effectExtent l="0" t="0" r="0" b="0"/>
            <wp:docPr id="6" name="Grafik 6" descr="Ein Bild, das Text, Tisch,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Tisch, Person, drinnen enthält.&#10;&#10;Automatisch generierte Beschreibun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43935" cy="2364740"/>
                    </a:xfrm>
                    <a:prstGeom prst="rect">
                      <a:avLst/>
                    </a:prstGeom>
                  </pic:spPr>
                </pic:pic>
              </a:graphicData>
            </a:graphic>
          </wp:inline>
        </w:drawing>
      </w:r>
    </w:p>
    <w:p w14:paraId="3F6EB121" w14:textId="20A119D0" w:rsidR="004142B2" w:rsidRPr="00C75433" w:rsidRDefault="00C75433" w:rsidP="00EE35A3">
      <w:pPr>
        <w:ind w:right="1695"/>
        <w:rPr>
          <w:rFonts w:cstheme="minorHAnsi"/>
          <w:color w:val="002060"/>
          <w:sz w:val="16"/>
          <w:szCs w:val="16"/>
          <w:lang w:val="en-US"/>
        </w:rPr>
      </w:pPr>
      <w:r w:rsidRPr="00C75433">
        <w:rPr>
          <w:rFonts w:cstheme="minorHAnsi"/>
          <w:color w:val="002060"/>
          <w:sz w:val="16"/>
          <w:szCs w:val="16"/>
          <w:lang w:val="en-US"/>
        </w:rPr>
        <w:t>Looking forward to working together: ARGE Managing Director Wolfgang Richter and Telematel CPO Helena Grau signing the cooperation agreement. As an industry expert, Rudolf Kaiser from Viega accompanied the activities on the way to cooperation.</w:t>
      </w:r>
    </w:p>
    <w:p w14:paraId="4D68AA5C" w14:textId="6B9D177E" w:rsidR="004142B2" w:rsidRDefault="004142B2" w:rsidP="00EE35A3">
      <w:pPr>
        <w:ind w:right="1695"/>
        <w:rPr>
          <w:rFonts w:cstheme="minorHAnsi"/>
          <w:b/>
          <w:bCs/>
          <w:color w:val="002060"/>
          <w:sz w:val="22"/>
          <w:szCs w:val="22"/>
          <w:lang w:val="en-US"/>
        </w:rPr>
      </w:pPr>
    </w:p>
    <w:p w14:paraId="049B3975" w14:textId="77777777" w:rsidR="00C75433" w:rsidRPr="00C75433" w:rsidRDefault="00C75433" w:rsidP="00EE35A3">
      <w:pPr>
        <w:ind w:right="1695"/>
        <w:rPr>
          <w:rFonts w:cstheme="minorHAnsi"/>
          <w:b/>
          <w:bCs/>
          <w:color w:val="002060"/>
          <w:sz w:val="22"/>
          <w:szCs w:val="22"/>
          <w:lang w:val="en-US"/>
        </w:rPr>
      </w:pPr>
    </w:p>
    <w:p w14:paraId="54F967AE" w14:textId="245A6C7D" w:rsidR="00A20989" w:rsidRDefault="004142B2" w:rsidP="00EE35A3">
      <w:pPr>
        <w:ind w:right="1695"/>
        <w:rPr>
          <w:rFonts w:cstheme="minorHAnsi"/>
          <w:b/>
          <w:bCs/>
          <w:color w:val="002060"/>
          <w:sz w:val="22"/>
          <w:szCs w:val="22"/>
        </w:rPr>
      </w:pPr>
      <w:r>
        <w:rPr>
          <w:rFonts w:cstheme="minorHAnsi"/>
          <w:b/>
          <w:bCs/>
          <w:noProof/>
          <w:color w:val="002060"/>
          <w:sz w:val="22"/>
          <w:szCs w:val="22"/>
        </w:rPr>
        <w:drawing>
          <wp:inline distT="0" distB="0" distL="0" distR="0" wp14:anchorId="28F19619" wp14:editId="4C1563A9">
            <wp:extent cx="3090693" cy="1024359"/>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7781" cy="1046594"/>
                    </a:xfrm>
                    <a:prstGeom prst="rect">
                      <a:avLst/>
                    </a:prstGeom>
                  </pic:spPr>
                </pic:pic>
              </a:graphicData>
            </a:graphic>
          </wp:inline>
        </w:drawing>
      </w:r>
    </w:p>
    <w:p w14:paraId="31548E4E" w14:textId="77777777" w:rsidR="00C75433" w:rsidRDefault="00C75433" w:rsidP="00EE35A3">
      <w:pPr>
        <w:ind w:right="1695"/>
        <w:rPr>
          <w:rFonts w:cstheme="minorHAnsi"/>
          <w:color w:val="002060"/>
          <w:sz w:val="16"/>
          <w:szCs w:val="16"/>
          <w:lang w:val="en-US"/>
        </w:rPr>
      </w:pPr>
    </w:p>
    <w:p w14:paraId="3C00BDB2" w14:textId="51F7FA92" w:rsidR="00F32D9E" w:rsidRPr="00F32D9E" w:rsidRDefault="00F32D9E" w:rsidP="00EE35A3">
      <w:pPr>
        <w:ind w:right="1695"/>
        <w:rPr>
          <w:rFonts w:cstheme="minorHAnsi"/>
          <w:color w:val="002060"/>
          <w:sz w:val="16"/>
          <w:szCs w:val="16"/>
          <w:lang w:val="en-US"/>
        </w:rPr>
      </w:pPr>
      <w:r w:rsidRPr="00F32D9E">
        <w:rPr>
          <w:rFonts w:cstheme="minorHAnsi"/>
          <w:color w:val="002060"/>
          <w:sz w:val="16"/>
          <w:szCs w:val="16"/>
          <w:lang w:val="en-US"/>
        </w:rPr>
        <w:t>Product data platform building-masterdata.com</w:t>
      </w:r>
    </w:p>
    <w:p w14:paraId="4C948365" w14:textId="27DABEB0" w:rsidR="008E2E4D" w:rsidRPr="00F32D9E" w:rsidRDefault="008E2E4D" w:rsidP="00EE35A3">
      <w:pPr>
        <w:ind w:right="1695"/>
        <w:rPr>
          <w:rFonts w:cstheme="minorHAnsi"/>
          <w:color w:val="002060"/>
          <w:sz w:val="22"/>
          <w:szCs w:val="22"/>
          <w:lang w:val="en-US"/>
        </w:rPr>
      </w:pPr>
    </w:p>
    <w:p w14:paraId="786D5F82" w14:textId="46999F38" w:rsidR="008E2E4D" w:rsidRPr="00F32D9E" w:rsidRDefault="008E2E4D" w:rsidP="00EE35A3">
      <w:pPr>
        <w:ind w:right="1695"/>
        <w:rPr>
          <w:rFonts w:cstheme="minorHAnsi"/>
          <w:color w:val="002060"/>
          <w:sz w:val="22"/>
          <w:szCs w:val="22"/>
          <w:lang w:val="en-US"/>
        </w:rPr>
      </w:pPr>
    </w:p>
    <w:p w14:paraId="6E5D30B3" w14:textId="30F71F66" w:rsidR="005915D4" w:rsidRPr="00F32D9E" w:rsidRDefault="005915D4" w:rsidP="00EE35A3">
      <w:pPr>
        <w:ind w:right="1695"/>
        <w:rPr>
          <w:rFonts w:cstheme="minorHAnsi"/>
          <w:color w:val="002060"/>
          <w:sz w:val="22"/>
          <w:szCs w:val="22"/>
          <w:lang w:val="en-US"/>
        </w:rPr>
      </w:pPr>
    </w:p>
    <w:p w14:paraId="22B4000D" w14:textId="7DB5E8C8" w:rsidR="005915D4" w:rsidRPr="00EE35A3" w:rsidRDefault="004142B2" w:rsidP="00EE35A3">
      <w:pPr>
        <w:ind w:right="1695"/>
        <w:rPr>
          <w:rFonts w:cstheme="minorHAnsi"/>
          <w:color w:val="002060"/>
          <w:sz w:val="22"/>
          <w:szCs w:val="22"/>
        </w:rPr>
      </w:pPr>
      <w:r>
        <w:rPr>
          <w:noProof/>
        </w:rPr>
        <w:lastRenderedPageBreak/>
        <w:drawing>
          <wp:inline distT="0" distB="0" distL="0" distR="0" wp14:anchorId="46B0291B" wp14:editId="3D589D48">
            <wp:extent cx="3729037" cy="1883444"/>
            <wp:effectExtent l="0" t="0" r="508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29037" cy="1883444"/>
                    </a:xfrm>
                    <a:prstGeom prst="rect">
                      <a:avLst/>
                    </a:prstGeom>
                  </pic:spPr>
                </pic:pic>
              </a:graphicData>
            </a:graphic>
          </wp:inline>
        </w:drawing>
      </w:r>
    </w:p>
    <w:p w14:paraId="425E41AB" w14:textId="7D660C25" w:rsidR="005915D4" w:rsidRPr="00EE35A3" w:rsidRDefault="005915D4" w:rsidP="00EE35A3">
      <w:pPr>
        <w:ind w:right="1695"/>
        <w:rPr>
          <w:rFonts w:cstheme="minorHAnsi"/>
          <w:color w:val="002060"/>
          <w:sz w:val="22"/>
          <w:szCs w:val="22"/>
        </w:rPr>
      </w:pPr>
    </w:p>
    <w:p w14:paraId="60E5D89B" w14:textId="45793AED" w:rsidR="005915D4" w:rsidRPr="0052007D" w:rsidRDefault="0052007D" w:rsidP="00EE35A3">
      <w:pPr>
        <w:ind w:right="1695"/>
        <w:rPr>
          <w:rFonts w:cstheme="minorHAnsi"/>
          <w:color w:val="002060"/>
          <w:sz w:val="16"/>
          <w:szCs w:val="16"/>
          <w:lang w:val="en-US"/>
        </w:rPr>
      </w:pPr>
      <w:r w:rsidRPr="0052007D">
        <w:rPr>
          <w:rFonts w:cstheme="minorHAnsi"/>
          <w:color w:val="002060"/>
          <w:sz w:val="16"/>
          <w:szCs w:val="16"/>
          <w:lang w:val="en-US"/>
        </w:rPr>
        <w:t>Product information service GO! Catalog by TELEMATEL</w:t>
      </w:r>
    </w:p>
    <w:p w14:paraId="3F2B5E71" w14:textId="193AF459" w:rsidR="005915D4" w:rsidRPr="0052007D" w:rsidRDefault="005915D4" w:rsidP="00EE35A3">
      <w:pPr>
        <w:ind w:right="1695"/>
        <w:rPr>
          <w:rFonts w:cstheme="minorHAnsi"/>
          <w:color w:val="002060"/>
          <w:sz w:val="22"/>
          <w:szCs w:val="22"/>
          <w:lang w:val="en-US"/>
        </w:rPr>
      </w:pPr>
    </w:p>
    <w:p w14:paraId="1F3D49E0" w14:textId="5454B639" w:rsidR="009330EE" w:rsidRPr="00F32D9E" w:rsidRDefault="00F32D9E" w:rsidP="00EE35A3">
      <w:pPr>
        <w:ind w:right="1695"/>
        <w:rPr>
          <w:rFonts w:cstheme="minorHAnsi"/>
          <w:color w:val="002060"/>
          <w:sz w:val="20"/>
          <w:szCs w:val="20"/>
        </w:rPr>
      </w:pPr>
      <w:r w:rsidRPr="00F32D9E">
        <w:rPr>
          <w:rFonts w:cstheme="minorHAnsi"/>
          <w:b/>
          <w:bCs/>
          <w:color w:val="002060"/>
          <w:sz w:val="20"/>
          <w:szCs w:val="20"/>
        </w:rPr>
        <w:t>Images</w:t>
      </w:r>
      <w:r w:rsidR="00485C9B" w:rsidRPr="00F32D9E">
        <w:rPr>
          <w:rFonts w:cstheme="minorHAnsi"/>
          <w:b/>
          <w:bCs/>
          <w:color w:val="002060"/>
          <w:sz w:val="20"/>
          <w:szCs w:val="20"/>
        </w:rPr>
        <w:t>:</w:t>
      </w:r>
      <w:r w:rsidR="00485C9B" w:rsidRPr="00F32D9E">
        <w:rPr>
          <w:rFonts w:cstheme="minorHAnsi"/>
          <w:color w:val="002060"/>
          <w:sz w:val="20"/>
          <w:szCs w:val="20"/>
        </w:rPr>
        <w:t xml:space="preserve"> ARGE Neue Medien, Paderborn</w:t>
      </w:r>
    </w:p>
    <w:sectPr w:rsidR="009330EE" w:rsidRPr="00F32D9E" w:rsidSect="00A72305">
      <w:pgSz w:w="11900" w:h="16840"/>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C2DD5" w14:textId="77777777" w:rsidR="00986EFA" w:rsidRDefault="00986EFA" w:rsidP="005B5FB4">
      <w:r>
        <w:separator/>
      </w:r>
    </w:p>
  </w:endnote>
  <w:endnote w:type="continuationSeparator" w:id="0">
    <w:p w14:paraId="389F4787" w14:textId="77777777" w:rsidR="00986EFA" w:rsidRDefault="00986EFA" w:rsidP="005B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CDAEC" w14:textId="77777777" w:rsidR="00986EFA" w:rsidRDefault="00986EFA" w:rsidP="005B5FB4">
      <w:r>
        <w:separator/>
      </w:r>
    </w:p>
  </w:footnote>
  <w:footnote w:type="continuationSeparator" w:id="0">
    <w:p w14:paraId="7B4F7759" w14:textId="77777777" w:rsidR="00986EFA" w:rsidRDefault="00986EFA" w:rsidP="005B5FB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2367"/>
    <w:rsid w:val="00032715"/>
    <w:rsid w:val="000466EF"/>
    <w:rsid w:val="000518B9"/>
    <w:rsid w:val="00074135"/>
    <w:rsid w:val="0007475F"/>
    <w:rsid w:val="00081C2D"/>
    <w:rsid w:val="00082FB3"/>
    <w:rsid w:val="00092B91"/>
    <w:rsid w:val="000939CE"/>
    <w:rsid w:val="000971FA"/>
    <w:rsid w:val="000A342F"/>
    <w:rsid w:val="000A647E"/>
    <w:rsid w:val="000B2C2A"/>
    <w:rsid w:val="000B3A8A"/>
    <w:rsid w:val="000C16B8"/>
    <w:rsid w:val="000D21CA"/>
    <w:rsid w:val="000E1ABF"/>
    <w:rsid w:val="000F054F"/>
    <w:rsid w:val="000F0BA3"/>
    <w:rsid w:val="0011153B"/>
    <w:rsid w:val="00114361"/>
    <w:rsid w:val="00116E5D"/>
    <w:rsid w:val="00131741"/>
    <w:rsid w:val="00146CBC"/>
    <w:rsid w:val="0015327A"/>
    <w:rsid w:val="00171B8A"/>
    <w:rsid w:val="00174BD2"/>
    <w:rsid w:val="0017783B"/>
    <w:rsid w:val="0019621F"/>
    <w:rsid w:val="00197969"/>
    <w:rsid w:val="001C7227"/>
    <w:rsid w:val="001C7561"/>
    <w:rsid w:val="001E053E"/>
    <w:rsid w:val="001E4B90"/>
    <w:rsid w:val="001F0971"/>
    <w:rsid w:val="001F1D6E"/>
    <w:rsid w:val="002030CF"/>
    <w:rsid w:val="002046B3"/>
    <w:rsid w:val="002046FF"/>
    <w:rsid w:val="00206FF4"/>
    <w:rsid w:val="00220D01"/>
    <w:rsid w:val="00232E45"/>
    <w:rsid w:val="0025012B"/>
    <w:rsid w:val="002561BA"/>
    <w:rsid w:val="002967FB"/>
    <w:rsid w:val="002C5BCD"/>
    <w:rsid w:val="002C6F71"/>
    <w:rsid w:val="002D33EB"/>
    <w:rsid w:val="002E70A9"/>
    <w:rsid w:val="002F2AD8"/>
    <w:rsid w:val="00304245"/>
    <w:rsid w:val="003048C5"/>
    <w:rsid w:val="003133D9"/>
    <w:rsid w:val="00314BC0"/>
    <w:rsid w:val="0033178A"/>
    <w:rsid w:val="00333DEC"/>
    <w:rsid w:val="0034126B"/>
    <w:rsid w:val="003712FF"/>
    <w:rsid w:val="00380D05"/>
    <w:rsid w:val="003829D0"/>
    <w:rsid w:val="00392977"/>
    <w:rsid w:val="003A3396"/>
    <w:rsid w:val="003A4FE3"/>
    <w:rsid w:val="003A6E84"/>
    <w:rsid w:val="003A75B2"/>
    <w:rsid w:val="003C4CC8"/>
    <w:rsid w:val="003E4345"/>
    <w:rsid w:val="003F0F07"/>
    <w:rsid w:val="003F35B1"/>
    <w:rsid w:val="00403368"/>
    <w:rsid w:val="004142B2"/>
    <w:rsid w:val="004247B0"/>
    <w:rsid w:val="00433D04"/>
    <w:rsid w:val="00455F84"/>
    <w:rsid w:val="00485C9B"/>
    <w:rsid w:val="004A2FFC"/>
    <w:rsid w:val="004B47C3"/>
    <w:rsid w:val="004C1875"/>
    <w:rsid w:val="004D3FDF"/>
    <w:rsid w:val="004E14EC"/>
    <w:rsid w:val="004E51B4"/>
    <w:rsid w:val="004F3301"/>
    <w:rsid w:val="005115A3"/>
    <w:rsid w:val="00513607"/>
    <w:rsid w:val="0052007D"/>
    <w:rsid w:val="00532165"/>
    <w:rsid w:val="00555913"/>
    <w:rsid w:val="00557ED8"/>
    <w:rsid w:val="00560F12"/>
    <w:rsid w:val="00565850"/>
    <w:rsid w:val="00570CCE"/>
    <w:rsid w:val="005915D4"/>
    <w:rsid w:val="00592126"/>
    <w:rsid w:val="00592943"/>
    <w:rsid w:val="005B5FB4"/>
    <w:rsid w:val="005C0474"/>
    <w:rsid w:val="005C7418"/>
    <w:rsid w:val="005D0C4C"/>
    <w:rsid w:val="005D24E4"/>
    <w:rsid w:val="005D4DC4"/>
    <w:rsid w:val="00600158"/>
    <w:rsid w:val="00611295"/>
    <w:rsid w:val="006145C2"/>
    <w:rsid w:val="00623F96"/>
    <w:rsid w:val="00625F3A"/>
    <w:rsid w:val="00642A3E"/>
    <w:rsid w:val="00654A87"/>
    <w:rsid w:val="00666CEF"/>
    <w:rsid w:val="00670E9B"/>
    <w:rsid w:val="00682C32"/>
    <w:rsid w:val="00692262"/>
    <w:rsid w:val="00693DE2"/>
    <w:rsid w:val="00695E85"/>
    <w:rsid w:val="006D44DC"/>
    <w:rsid w:val="006F24EF"/>
    <w:rsid w:val="00703DE6"/>
    <w:rsid w:val="00710314"/>
    <w:rsid w:val="00727B30"/>
    <w:rsid w:val="007327C9"/>
    <w:rsid w:val="007803B4"/>
    <w:rsid w:val="007975B7"/>
    <w:rsid w:val="007A6077"/>
    <w:rsid w:val="007D32E5"/>
    <w:rsid w:val="007F155A"/>
    <w:rsid w:val="008134D0"/>
    <w:rsid w:val="00813DC9"/>
    <w:rsid w:val="0082785B"/>
    <w:rsid w:val="008A10A9"/>
    <w:rsid w:val="008A44F6"/>
    <w:rsid w:val="008A6B0F"/>
    <w:rsid w:val="008B08CA"/>
    <w:rsid w:val="008E2E4D"/>
    <w:rsid w:val="008E34DE"/>
    <w:rsid w:val="008E533D"/>
    <w:rsid w:val="008F7334"/>
    <w:rsid w:val="0090178C"/>
    <w:rsid w:val="0091673C"/>
    <w:rsid w:val="009251A6"/>
    <w:rsid w:val="00925C37"/>
    <w:rsid w:val="009270B3"/>
    <w:rsid w:val="009330EE"/>
    <w:rsid w:val="00933686"/>
    <w:rsid w:val="00933EFC"/>
    <w:rsid w:val="00957B18"/>
    <w:rsid w:val="00971267"/>
    <w:rsid w:val="00986EFA"/>
    <w:rsid w:val="009E7B3C"/>
    <w:rsid w:val="009F4F06"/>
    <w:rsid w:val="009F6CD9"/>
    <w:rsid w:val="00A20989"/>
    <w:rsid w:val="00A26A6A"/>
    <w:rsid w:val="00A315D4"/>
    <w:rsid w:val="00A3173D"/>
    <w:rsid w:val="00A34343"/>
    <w:rsid w:val="00A456F6"/>
    <w:rsid w:val="00A522C2"/>
    <w:rsid w:val="00A670C6"/>
    <w:rsid w:val="00A72305"/>
    <w:rsid w:val="00A91B35"/>
    <w:rsid w:val="00AC27C7"/>
    <w:rsid w:val="00AD1687"/>
    <w:rsid w:val="00AD33E1"/>
    <w:rsid w:val="00AD6ED6"/>
    <w:rsid w:val="00AE56FC"/>
    <w:rsid w:val="00AF3E46"/>
    <w:rsid w:val="00B21992"/>
    <w:rsid w:val="00B571BE"/>
    <w:rsid w:val="00B63F7D"/>
    <w:rsid w:val="00B6406E"/>
    <w:rsid w:val="00B67C2C"/>
    <w:rsid w:val="00B92E9B"/>
    <w:rsid w:val="00BA466B"/>
    <w:rsid w:val="00BB238B"/>
    <w:rsid w:val="00BD4F03"/>
    <w:rsid w:val="00BF580E"/>
    <w:rsid w:val="00C024A6"/>
    <w:rsid w:val="00C05C1F"/>
    <w:rsid w:val="00C253C6"/>
    <w:rsid w:val="00C7498F"/>
    <w:rsid w:val="00C75433"/>
    <w:rsid w:val="00C76E58"/>
    <w:rsid w:val="00C8013F"/>
    <w:rsid w:val="00C824BA"/>
    <w:rsid w:val="00C903D6"/>
    <w:rsid w:val="00C9477B"/>
    <w:rsid w:val="00CA3DF6"/>
    <w:rsid w:val="00CB2A57"/>
    <w:rsid w:val="00CB5145"/>
    <w:rsid w:val="00CC20B8"/>
    <w:rsid w:val="00CC35EE"/>
    <w:rsid w:val="00CD1D51"/>
    <w:rsid w:val="00CE2367"/>
    <w:rsid w:val="00CF155D"/>
    <w:rsid w:val="00D20BEA"/>
    <w:rsid w:val="00D327A8"/>
    <w:rsid w:val="00D33482"/>
    <w:rsid w:val="00D35269"/>
    <w:rsid w:val="00D364D6"/>
    <w:rsid w:val="00D4137C"/>
    <w:rsid w:val="00D430A5"/>
    <w:rsid w:val="00D52EB4"/>
    <w:rsid w:val="00D61725"/>
    <w:rsid w:val="00D61ABE"/>
    <w:rsid w:val="00D67943"/>
    <w:rsid w:val="00DA2424"/>
    <w:rsid w:val="00DA4BCA"/>
    <w:rsid w:val="00DC2276"/>
    <w:rsid w:val="00DD6E88"/>
    <w:rsid w:val="00DE03C6"/>
    <w:rsid w:val="00DF37D3"/>
    <w:rsid w:val="00E021CD"/>
    <w:rsid w:val="00E040FE"/>
    <w:rsid w:val="00E140D0"/>
    <w:rsid w:val="00E14BCD"/>
    <w:rsid w:val="00E151B9"/>
    <w:rsid w:val="00E30E9C"/>
    <w:rsid w:val="00E34C80"/>
    <w:rsid w:val="00E36D4A"/>
    <w:rsid w:val="00E744BA"/>
    <w:rsid w:val="00EB21EF"/>
    <w:rsid w:val="00EC38A5"/>
    <w:rsid w:val="00EE35A3"/>
    <w:rsid w:val="00EE6443"/>
    <w:rsid w:val="00F1317D"/>
    <w:rsid w:val="00F16944"/>
    <w:rsid w:val="00F1776F"/>
    <w:rsid w:val="00F200F1"/>
    <w:rsid w:val="00F20C40"/>
    <w:rsid w:val="00F32D9E"/>
    <w:rsid w:val="00F41D5A"/>
    <w:rsid w:val="00F7249C"/>
    <w:rsid w:val="00F76E8A"/>
    <w:rsid w:val="00FD1115"/>
    <w:rsid w:val="00FD137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AC629C"/>
  <w15:chartTrackingRefBased/>
  <w15:docId w15:val="{F14568DD-74BD-4B4B-ADB0-5BDAA7496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9251A6"/>
    <w:rPr>
      <w:rFonts w:ascii="Consolas" w:hAnsi="Consolas" w:cs="Consolas"/>
      <w:sz w:val="20"/>
      <w:szCs w:val="20"/>
    </w:rPr>
  </w:style>
  <w:style w:type="character" w:customStyle="1" w:styleId="HTMLVorformatiertZchn">
    <w:name w:val="HTML Vorformatiert Zchn"/>
    <w:basedOn w:val="Absatz-Standardschriftart"/>
    <w:link w:val="HTMLVorformatiert"/>
    <w:uiPriority w:val="99"/>
    <w:semiHidden/>
    <w:rsid w:val="009251A6"/>
    <w:rPr>
      <w:rFonts w:ascii="Consolas" w:hAnsi="Consolas" w:cs="Consolas"/>
      <w:sz w:val="20"/>
      <w:szCs w:val="20"/>
    </w:rPr>
  </w:style>
  <w:style w:type="character" w:styleId="Hyperlink">
    <w:name w:val="Hyperlink"/>
    <w:basedOn w:val="Absatz-Standardschriftart"/>
    <w:uiPriority w:val="99"/>
    <w:unhideWhenUsed/>
    <w:rsid w:val="00081C2D"/>
    <w:rPr>
      <w:color w:val="0563C1" w:themeColor="hyperlink"/>
      <w:u w:val="single"/>
    </w:rPr>
  </w:style>
  <w:style w:type="character" w:styleId="NichtaufgelsteErwhnung">
    <w:name w:val="Unresolved Mention"/>
    <w:basedOn w:val="Absatz-Standardschriftart"/>
    <w:uiPriority w:val="99"/>
    <w:semiHidden/>
    <w:unhideWhenUsed/>
    <w:rsid w:val="00081C2D"/>
    <w:rPr>
      <w:color w:val="605E5C"/>
      <w:shd w:val="clear" w:color="auto" w:fill="E1DFDD"/>
    </w:rPr>
  </w:style>
  <w:style w:type="character" w:styleId="BesuchterLink">
    <w:name w:val="FollowedHyperlink"/>
    <w:basedOn w:val="Absatz-Standardschriftart"/>
    <w:uiPriority w:val="99"/>
    <w:semiHidden/>
    <w:unhideWhenUsed/>
    <w:rsid w:val="005115A3"/>
    <w:rPr>
      <w:color w:val="954F72" w:themeColor="followedHyperlink"/>
      <w:u w:val="single"/>
    </w:rPr>
  </w:style>
  <w:style w:type="character" w:styleId="Kommentarzeichen">
    <w:name w:val="annotation reference"/>
    <w:basedOn w:val="Absatz-Standardschriftart"/>
    <w:uiPriority w:val="99"/>
    <w:semiHidden/>
    <w:unhideWhenUsed/>
    <w:rsid w:val="004247B0"/>
    <w:rPr>
      <w:sz w:val="16"/>
      <w:szCs w:val="16"/>
    </w:rPr>
  </w:style>
  <w:style w:type="paragraph" w:styleId="Kommentartext">
    <w:name w:val="annotation text"/>
    <w:basedOn w:val="Standard"/>
    <w:link w:val="KommentartextZchn"/>
    <w:uiPriority w:val="99"/>
    <w:semiHidden/>
    <w:unhideWhenUsed/>
    <w:rsid w:val="004247B0"/>
    <w:rPr>
      <w:sz w:val="20"/>
      <w:szCs w:val="20"/>
    </w:rPr>
  </w:style>
  <w:style w:type="character" w:customStyle="1" w:styleId="KommentartextZchn">
    <w:name w:val="Kommentartext Zchn"/>
    <w:basedOn w:val="Absatz-Standardschriftart"/>
    <w:link w:val="Kommentartext"/>
    <w:uiPriority w:val="99"/>
    <w:semiHidden/>
    <w:rsid w:val="004247B0"/>
    <w:rPr>
      <w:sz w:val="20"/>
      <w:szCs w:val="20"/>
    </w:rPr>
  </w:style>
  <w:style w:type="paragraph" w:styleId="Kommentarthema">
    <w:name w:val="annotation subject"/>
    <w:basedOn w:val="Kommentartext"/>
    <w:next w:val="Kommentartext"/>
    <w:link w:val="KommentarthemaZchn"/>
    <w:uiPriority w:val="99"/>
    <w:semiHidden/>
    <w:unhideWhenUsed/>
    <w:rsid w:val="004247B0"/>
    <w:rPr>
      <w:b/>
      <w:bCs/>
    </w:rPr>
  </w:style>
  <w:style w:type="character" w:customStyle="1" w:styleId="KommentarthemaZchn">
    <w:name w:val="Kommentarthema Zchn"/>
    <w:basedOn w:val="KommentartextZchn"/>
    <w:link w:val="Kommentarthema"/>
    <w:uiPriority w:val="99"/>
    <w:semiHidden/>
    <w:rsid w:val="004247B0"/>
    <w:rPr>
      <w:b/>
      <w:bCs/>
      <w:sz w:val="20"/>
      <w:szCs w:val="20"/>
    </w:rPr>
  </w:style>
  <w:style w:type="paragraph" w:styleId="Sprechblasentext">
    <w:name w:val="Balloon Text"/>
    <w:basedOn w:val="Standard"/>
    <w:link w:val="SprechblasentextZchn"/>
    <w:uiPriority w:val="99"/>
    <w:semiHidden/>
    <w:unhideWhenUsed/>
    <w:rsid w:val="00B92E9B"/>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B92E9B"/>
    <w:rPr>
      <w:rFonts w:ascii="Times New Roman" w:hAnsi="Times New Roman" w:cs="Times New Roman"/>
      <w:sz w:val="18"/>
      <w:szCs w:val="18"/>
    </w:rPr>
  </w:style>
  <w:style w:type="paragraph" w:styleId="Kopfzeile">
    <w:name w:val="header"/>
    <w:basedOn w:val="Standard"/>
    <w:link w:val="KopfzeileZchn"/>
    <w:uiPriority w:val="99"/>
    <w:unhideWhenUsed/>
    <w:rsid w:val="005B5FB4"/>
    <w:pPr>
      <w:tabs>
        <w:tab w:val="center" w:pos="4536"/>
        <w:tab w:val="right" w:pos="9072"/>
      </w:tabs>
    </w:pPr>
  </w:style>
  <w:style w:type="character" w:customStyle="1" w:styleId="KopfzeileZchn">
    <w:name w:val="Kopfzeile Zchn"/>
    <w:basedOn w:val="Absatz-Standardschriftart"/>
    <w:link w:val="Kopfzeile"/>
    <w:uiPriority w:val="99"/>
    <w:rsid w:val="005B5FB4"/>
  </w:style>
  <w:style w:type="paragraph" w:styleId="Fuzeile">
    <w:name w:val="footer"/>
    <w:basedOn w:val="Standard"/>
    <w:link w:val="FuzeileZchn"/>
    <w:uiPriority w:val="99"/>
    <w:unhideWhenUsed/>
    <w:rsid w:val="005B5FB4"/>
    <w:pPr>
      <w:tabs>
        <w:tab w:val="center" w:pos="4536"/>
        <w:tab w:val="right" w:pos="9072"/>
      </w:tabs>
    </w:pPr>
  </w:style>
  <w:style w:type="character" w:customStyle="1" w:styleId="FuzeileZchn">
    <w:name w:val="Fußzeile Zchn"/>
    <w:basedOn w:val="Absatz-Standardschriftart"/>
    <w:link w:val="Fuzeile"/>
    <w:uiPriority w:val="99"/>
    <w:rsid w:val="005B5F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06429">
      <w:bodyDiv w:val="1"/>
      <w:marLeft w:val="0"/>
      <w:marRight w:val="0"/>
      <w:marTop w:val="0"/>
      <w:marBottom w:val="0"/>
      <w:divBdr>
        <w:top w:val="none" w:sz="0" w:space="0" w:color="auto"/>
        <w:left w:val="none" w:sz="0" w:space="0" w:color="auto"/>
        <w:bottom w:val="none" w:sz="0" w:space="0" w:color="auto"/>
        <w:right w:val="none" w:sz="0" w:space="0" w:color="auto"/>
      </w:divBdr>
    </w:div>
    <w:div w:id="123237375">
      <w:bodyDiv w:val="1"/>
      <w:marLeft w:val="0"/>
      <w:marRight w:val="0"/>
      <w:marTop w:val="0"/>
      <w:marBottom w:val="0"/>
      <w:divBdr>
        <w:top w:val="none" w:sz="0" w:space="0" w:color="auto"/>
        <w:left w:val="none" w:sz="0" w:space="0" w:color="auto"/>
        <w:bottom w:val="none" w:sz="0" w:space="0" w:color="auto"/>
        <w:right w:val="none" w:sz="0" w:space="0" w:color="auto"/>
      </w:divBdr>
    </w:div>
    <w:div w:id="268439323">
      <w:bodyDiv w:val="1"/>
      <w:marLeft w:val="0"/>
      <w:marRight w:val="0"/>
      <w:marTop w:val="0"/>
      <w:marBottom w:val="0"/>
      <w:divBdr>
        <w:top w:val="none" w:sz="0" w:space="0" w:color="auto"/>
        <w:left w:val="none" w:sz="0" w:space="0" w:color="auto"/>
        <w:bottom w:val="none" w:sz="0" w:space="0" w:color="auto"/>
        <w:right w:val="none" w:sz="0" w:space="0" w:color="auto"/>
      </w:divBdr>
    </w:div>
    <w:div w:id="339166645">
      <w:bodyDiv w:val="1"/>
      <w:marLeft w:val="0"/>
      <w:marRight w:val="0"/>
      <w:marTop w:val="0"/>
      <w:marBottom w:val="0"/>
      <w:divBdr>
        <w:top w:val="none" w:sz="0" w:space="0" w:color="auto"/>
        <w:left w:val="none" w:sz="0" w:space="0" w:color="auto"/>
        <w:bottom w:val="none" w:sz="0" w:space="0" w:color="auto"/>
        <w:right w:val="none" w:sz="0" w:space="0" w:color="auto"/>
      </w:divBdr>
    </w:div>
    <w:div w:id="786311949">
      <w:bodyDiv w:val="1"/>
      <w:marLeft w:val="0"/>
      <w:marRight w:val="0"/>
      <w:marTop w:val="0"/>
      <w:marBottom w:val="0"/>
      <w:divBdr>
        <w:top w:val="none" w:sz="0" w:space="0" w:color="auto"/>
        <w:left w:val="none" w:sz="0" w:space="0" w:color="auto"/>
        <w:bottom w:val="none" w:sz="0" w:space="0" w:color="auto"/>
        <w:right w:val="none" w:sz="0" w:space="0" w:color="auto"/>
      </w:divBdr>
    </w:div>
    <w:div w:id="1173957468">
      <w:bodyDiv w:val="1"/>
      <w:marLeft w:val="0"/>
      <w:marRight w:val="0"/>
      <w:marTop w:val="0"/>
      <w:marBottom w:val="0"/>
      <w:divBdr>
        <w:top w:val="none" w:sz="0" w:space="0" w:color="auto"/>
        <w:left w:val="none" w:sz="0" w:space="0" w:color="auto"/>
        <w:bottom w:val="none" w:sz="0" w:space="0" w:color="auto"/>
        <w:right w:val="none" w:sz="0" w:space="0" w:color="auto"/>
      </w:divBdr>
    </w:div>
    <w:div w:id="1347443049">
      <w:bodyDiv w:val="1"/>
      <w:marLeft w:val="0"/>
      <w:marRight w:val="0"/>
      <w:marTop w:val="0"/>
      <w:marBottom w:val="0"/>
      <w:divBdr>
        <w:top w:val="none" w:sz="0" w:space="0" w:color="auto"/>
        <w:left w:val="none" w:sz="0" w:space="0" w:color="auto"/>
        <w:bottom w:val="none" w:sz="0" w:space="0" w:color="auto"/>
        <w:right w:val="none" w:sz="0" w:space="0" w:color="auto"/>
      </w:divBdr>
    </w:div>
    <w:div w:id="1437671834">
      <w:bodyDiv w:val="1"/>
      <w:marLeft w:val="0"/>
      <w:marRight w:val="0"/>
      <w:marTop w:val="0"/>
      <w:marBottom w:val="0"/>
      <w:divBdr>
        <w:top w:val="none" w:sz="0" w:space="0" w:color="auto"/>
        <w:left w:val="none" w:sz="0" w:space="0" w:color="auto"/>
        <w:bottom w:val="none" w:sz="0" w:space="0" w:color="auto"/>
        <w:right w:val="none" w:sz="0" w:space="0" w:color="auto"/>
      </w:divBdr>
    </w:div>
    <w:div w:id="1541167186">
      <w:bodyDiv w:val="1"/>
      <w:marLeft w:val="0"/>
      <w:marRight w:val="0"/>
      <w:marTop w:val="0"/>
      <w:marBottom w:val="0"/>
      <w:divBdr>
        <w:top w:val="none" w:sz="0" w:space="0" w:color="auto"/>
        <w:left w:val="none" w:sz="0" w:space="0" w:color="auto"/>
        <w:bottom w:val="none" w:sz="0" w:space="0" w:color="auto"/>
        <w:right w:val="none" w:sz="0" w:space="0" w:color="auto"/>
      </w:divBdr>
    </w:div>
    <w:div w:id="1547256784">
      <w:bodyDiv w:val="1"/>
      <w:marLeft w:val="0"/>
      <w:marRight w:val="0"/>
      <w:marTop w:val="0"/>
      <w:marBottom w:val="0"/>
      <w:divBdr>
        <w:top w:val="none" w:sz="0" w:space="0" w:color="auto"/>
        <w:left w:val="none" w:sz="0" w:space="0" w:color="auto"/>
        <w:bottom w:val="none" w:sz="0" w:space="0" w:color="auto"/>
        <w:right w:val="none" w:sz="0" w:space="0" w:color="auto"/>
      </w:divBdr>
    </w:div>
    <w:div w:id="1558585874">
      <w:bodyDiv w:val="1"/>
      <w:marLeft w:val="0"/>
      <w:marRight w:val="0"/>
      <w:marTop w:val="0"/>
      <w:marBottom w:val="0"/>
      <w:divBdr>
        <w:top w:val="none" w:sz="0" w:space="0" w:color="auto"/>
        <w:left w:val="none" w:sz="0" w:space="0" w:color="auto"/>
        <w:bottom w:val="none" w:sz="0" w:space="0" w:color="auto"/>
        <w:right w:val="none" w:sz="0" w:space="0" w:color="auto"/>
      </w:divBdr>
    </w:div>
    <w:div w:id="1562016698">
      <w:bodyDiv w:val="1"/>
      <w:marLeft w:val="0"/>
      <w:marRight w:val="0"/>
      <w:marTop w:val="0"/>
      <w:marBottom w:val="0"/>
      <w:divBdr>
        <w:top w:val="none" w:sz="0" w:space="0" w:color="auto"/>
        <w:left w:val="none" w:sz="0" w:space="0" w:color="auto"/>
        <w:bottom w:val="none" w:sz="0" w:space="0" w:color="auto"/>
        <w:right w:val="none" w:sz="0" w:space="0" w:color="auto"/>
      </w:divBdr>
    </w:div>
    <w:div w:id="1656952057">
      <w:bodyDiv w:val="1"/>
      <w:marLeft w:val="0"/>
      <w:marRight w:val="0"/>
      <w:marTop w:val="0"/>
      <w:marBottom w:val="0"/>
      <w:divBdr>
        <w:top w:val="none" w:sz="0" w:space="0" w:color="auto"/>
        <w:left w:val="none" w:sz="0" w:space="0" w:color="auto"/>
        <w:bottom w:val="none" w:sz="0" w:space="0" w:color="auto"/>
        <w:right w:val="none" w:sz="0" w:space="0" w:color="auto"/>
      </w:divBdr>
    </w:div>
    <w:div w:id="1728795858">
      <w:bodyDiv w:val="1"/>
      <w:marLeft w:val="0"/>
      <w:marRight w:val="0"/>
      <w:marTop w:val="0"/>
      <w:marBottom w:val="0"/>
      <w:divBdr>
        <w:top w:val="none" w:sz="0" w:space="0" w:color="auto"/>
        <w:left w:val="none" w:sz="0" w:space="0" w:color="auto"/>
        <w:bottom w:val="none" w:sz="0" w:space="0" w:color="auto"/>
        <w:right w:val="none" w:sz="0" w:space="0" w:color="auto"/>
      </w:divBdr>
    </w:div>
    <w:div w:id="1750539490">
      <w:bodyDiv w:val="1"/>
      <w:marLeft w:val="0"/>
      <w:marRight w:val="0"/>
      <w:marTop w:val="0"/>
      <w:marBottom w:val="0"/>
      <w:divBdr>
        <w:top w:val="none" w:sz="0" w:space="0" w:color="auto"/>
        <w:left w:val="none" w:sz="0" w:space="0" w:color="auto"/>
        <w:bottom w:val="none" w:sz="0" w:space="0" w:color="auto"/>
        <w:right w:val="none" w:sz="0" w:space="0" w:color="auto"/>
      </w:divBdr>
    </w:div>
    <w:div w:id="1843856194">
      <w:bodyDiv w:val="1"/>
      <w:marLeft w:val="0"/>
      <w:marRight w:val="0"/>
      <w:marTop w:val="0"/>
      <w:marBottom w:val="0"/>
      <w:divBdr>
        <w:top w:val="none" w:sz="0" w:space="0" w:color="auto"/>
        <w:left w:val="none" w:sz="0" w:space="0" w:color="auto"/>
        <w:bottom w:val="none" w:sz="0" w:space="0" w:color="auto"/>
        <w:right w:val="none" w:sz="0" w:space="0" w:color="auto"/>
      </w:divBdr>
    </w:div>
    <w:div w:id="1903177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ocatalog.info/login" TargetMode="External"/><Relationship Id="rId18" Type="http://schemas.openxmlformats.org/officeDocument/2006/relationships/hyperlink" Target="www.arge.de" TargetMode="External"/><Relationship Id="rId3" Type="http://schemas.openxmlformats.org/officeDocument/2006/relationships/customXml" Target="../customXml/item3.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yperlink" Target="building-masterdata.com" TargetMode="External"/><Relationship Id="rId17" Type="http://schemas.openxmlformats.org/officeDocument/2006/relationships/hyperlink" Target="www.building-masterdata.com" TargetMode="External"/><Relationship Id="rId2" Type="http://schemas.openxmlformats.org/officeDocument/2006/relationships/customXml" Target="../customXml/item2.xml"/><Relationship Id="rId16" Type="http://schemas.openxmlformats.org/officeDocument/2006/relationships/hyperlink" Target="https://gocatalog.info/login" TargetMode="Externa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ocatalog.info/login"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gocatalog.info/login"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mailto:wrichter@arge.de"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building-masterdata.com" TargetMode="External"/><Relationship Id="rId22"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5dcba9-d525-4d94-82e0-87e7fc6162ba">
      <Terms xmlns="http://schemas.microsoft.com/office/infopath/2007/PartnerControls"/>
    </lcf76f155ced4ddcb4097134ff3c332f>
    <TaxCatchAll xmlns="e38897f6-f244-4775-aebf-bcc64de250d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CF04C497076EA458D3B5120CDA72D67" ma:contentTypeVersion="16" ma:contentTypeDescription="Ein neues Dokument erstellen." ma:contentTypeScope="" ma:versionID="fa153ea184c6da729fe8ef12912cbf59">
  <xsd:schema xmlns:xsd="http://www.w3.org/2001/XMLSchema" xmlns:xs="http://www.w3.org/2001/XMLSchema" xmlns:p="http://schemas.microsoft.com/office/2006/metadata/properties" xmlns:ns2="1e5dcba9-d525-4d94-82e0-87e7fc6162ba" xmlns:ns3="e38897f6-f244-4775-aebf-bcc64de250dc" targetNamespace="http://schemas.microsoft.com/office/2006/metadata/properties" ma:root="true" ma:fieldsID="d59d1f73b9c9f334095e5ac94ffc48eb" ns2:_="" ns3:_="">
    <xsd:import namespace="1e5dcba9-d525-4d94-82e0-87e7fc6162ba"/>
    <xsd:import namespace="e38897f6-f244-4775-aebf-bcc64de250d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5dcba9-d525-4d94-82e0-87e7fc6162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8b817f7-a563-483c-a9d3-bbb2df91817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8897f6-f244-4775-aebf-bcc64de250dc"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1073ef2-c693-4c57-ad64-c83c2f4e589d}" ma:internalName="TaxCatchAll" ma:showField="CatchAllData" ma:web="e38897f6-f244-4775-aebf-bcc64de250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81E187-0BA5-4BBE-8C26-92EB0E06BDE1}">
  <ds:schemaRefs>
    <ds:schemaRef ds:uri="http://schemas.microsoft.com/office/2006/metadata/properties"/>
    <ds:schemaRef ds:uri="http://schemas.microsoft.com/office/infopath/2007/PartnerControls"/>
    <ds:schemaRef ds:uri="1e5dcba9-d525-4d94-82e0-87e7fc6162ba"/>
    <ds:schemaRef ds:uri="e38897f6-f244-4775-aebf-bcc64de250dc"/>
  </ds:schemaRefs>
</ds:datastoreItem>
</file>

<file path=customXml/itemProps2.xml><?xml version="1.0" encoding="utf-8"?>
<ds:datastoreItem xmlns:ds="http://schemas.openxmlformats.org/officeDocument/2006/customXml" ds:itemID="{BBD99092-4E35-47C7-86B3-529A648C7D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5dcba9-d525-4d94-82e0-87e7fc6162ba"/>
    <ds:schemaRef ds:uri="e38897f6-f244-4775-aebf-bcc64de250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149F92-1AF3-49AD-BFC0-3033CAE3563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603</Words>
  <Characters>3799</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Cornelia Paulien</dc:creator>
  <cp:keywords/>
  <dc:description/>
  <cp:lastModifiedBy>Kerstin Heidekrüger</cp:lastModifiedBy>
  <cp:revision>21</cp:revision>
  <cp:lastPrinted>2021-05-30T13:05:00Z</cp:lastPrinted>
  <dcterms:created xsi:type="dcterms:W3CDTF">2022-09-22T13:10:00Z</dcterms:created>
  <dcterms:modified xsi:type="dcterms:W3CDTF">2022-10-07T09:38:00Z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0x0101001CF04C497076EA458D3B5120CDA72D67</vt:lpwstr>
  </property>
  <property fmtid="{D5CDD505-2E9C-101B-9397-08002B2CF9AE}" pid="3" name="MediaServiceImageTags">
    <vt:lpwstr/>
  </property>
</Properties>
</file>